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2CB8" w14:textId="77777777" w:rsidR="00E87CA7" w:rsidRDefault="00E87CA7" w:rsidP="00E87CA7">
      <w:r>
        <w:t>Rheoliadau Cyfrifon ac Archwiliadau (Cymru) 2014</w:t>
      </w:r>
    </w:p>
    <w:p w14:paraId="1C51933F" w14:textId="77777777" w:rsidR="00E87CA7" w:rsidRDefault="00E87CA7" w:rsidP="00E87CA7"/>
    <w:p w14:paraId="008A89DE" w14:textId="32FE565A" w:rsidR="00E87CA7" w:rsidRDefault="00E87CA7" w:rsidP="00E87CA7">
      <w:r>
        <w:t xml:space="preserve">Mae Rheoliad 10(1) o Reoliadau Cyfrifon ac Archwiliadau (Cymru) 2014 (fel y'i diwygiwyd) yn ei gwneud yn ofynnol i Swyddog Ariannol Cyfrifol Cyngor Abertawe lofnodi a dyddio'r datganiad cyfrifon, ac ardystio ei fod yn rhoi darlun cywir a theg o sefyllfa ariannol y corff ar ddiwedd y flwyddyn y mae'n berthnasol iddi ac o incwm a gwariant y corff hwnnw am y flwyddyn honno. Roedd y Rheoliadau yn ei gwneud yn ofynnol cwblhau hyn erbyn 31 Mai 2023. </w:t>
      </w:r>
    </w:p>
    <w:p w14:paraId="5DD7C30B" w14:textId="77777777" w:rsidR="00E87CA7" w:rsidRDefault="00E87CA7" w:rsidP="00E87CA7"/>
    <w:p w14:paraId="39625C15" w14:textId="5C77CBDC" w:rsidR="00E87CA7" w:rsidRDefault="00E87CA7" w:rsidP="00E87CA7">
      <w:r>
        <w:t xml:space="preserve">Oherwydd pwysau parhaus ar wasanaethau, nid yw'r Datganiad Cyfrifon ar gyfer 2022/2023 eto wedi’i gwblhau, felly nid yw'r Swyddog Ariannol Cyfrifol wedi llofnodi a thystio'r cyfrifon ar gyfer y flwyddyn a ddaeth i ben 31 Mawrth 2023. Mae'r Awdurdod yn bwriadu cwblhau'r gwaith o baratoi'r Datganiad Cyfrifon Drafft erbyn 31 </w:t>
      </w:r>
      <w:r w:rsidR="007173B3">
        <w:t>Hydref</w:t>
      </w:r>
      <w:r>
        <w:t xml:space="preserve"> 2023.</w:t>
      </w:r>
    </w:p>
    <w:p w14:paraId="0D7363D4" w14:textId="77777777" w:rsidR="00E87CA7" w:rsidRPr="0025553D" w:rsidRDefault="00E87CA7" w:rsidP="00E87CA7"/>
    <w:p w14:paraId="3C079E9B" w14:textId="77777777" w:rsidR="008B5EA7" w:rsidRPr="0025553D" w:rsidRDefault="008B5EA7"/>
    <w:sectPr w:rsidR="008B5EA7" w:rsidRPr="00255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7"/>
    <w:rsid w:val="00142623"/>
    <w:rsid w:val="0025553D"/>
    <w:rsid w:val="003348A9"/>
    <w:rsid w:val="007173B3"/>
    <w:rsid w:val="008B5EA7"/>
    <w:rsid w:val="00C355D6"/>
    <w:rsid w:val="00E8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2D96"/>
  <w15:chartTrackingRefBased/>
  <w15:docId w15:val="{2A476CA8-29F6-4238-BF83-8E3CB483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A7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Swansea Council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Thomas</dc:creator>
  <cp:keywords/>
  <dc:description/>
  <cp:lastModifiedBy>Sarah Willis</cp:lastModifiedBy>
  <cp:revision>3</cp:revision>
  <dcterms:created xsi:type="dcterms:W3CDTF">2023-09-04T11:25:00Z</dcterms:created>
  <dcterms:modified xsi:type="dcterms:W3CDTF">2023-09-07T10:32:00Z</dcterms:modified>
</cp:coreProperties>
</file>