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586C" w14:textId="77777777" w:rsidR="00F63697" w:rsidRPr="00F63697" w:rsidRDefault="00F63697" w:rsidP="00F63697">
      <w:pPr>
        <w:spacing w:line="256" w:lineRule="auto"/>
        <w:ind w:left="720"/>
        <w:contextualSpacing/>
        <w:rPr>
          <w:rFonts w:ascii="Arial Nova" w:eastAsia="Calibri" w:hAnsi="Arial Nova" w:cs="Calibri Light"/>
          <w:sz w:val="24"/>
          <w:szCs w:val="24"/>
        </w:rPr>
      </w:pPr>
    </w:p>
    <w:p w14:paraId="1FC0586D" w14:textId="77777777" w:rsidR="00F63697" w:rsidRPr="00F63697" w:rsidRDefault="00ED1FE2" w:rsidP="00F63697">
      <w:pPr>
        <w:spacing w:line="256" w:lineRule="auto"/>
        <w:jc w:val="center"/>
        <w:rPr>
          <w:rFonts w:ascii="Arial Nova" w:eastAsia="Calibri" w:hAnsi="Arial Nova" w:cs="Calibri Light"/>
          <w:sz w:val="24"/>
          <w:szCs w:val="24"/>
        </w:rPr>
      </w:pPr>
      <w:r>
        <w:rPr>
          <w:rFonts w:ascii="Arial Nova" w:eastAsia="Calibri" w:hAnsi="Arial Nova" w:cs="Calibri Light"/>
          <w:noProof/>
          <w:sz w:val="24"/>
          <w:szCs w:val="24"/>
        </w:rPr>
        <w:drawing>
          <wp:inline distT="0" distB="0" distL="0" distR="0" wp14:anchorId="1FC058D4" wp14:editId="1FC058D5">
            <wp:extent cx="798830" cy="792480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73803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0586E" w14:textId="77777777" w:rsidR="00F63697" w:rsidRPr="00F63697" w:rsidRDefault="00ED1FE2" w:rsidP="00F63697">
      <w:pPr>
        <w:spacing w:line="256" w:lineRule="auto"/>
        <w:jc w:val="center"/>
        <w:rPr>
          <w:rFonts w:ascii="Arial Nova" w:eastAsia="Calibri" w:hAnsi="Arial Nova" w:cs="Calibri Light"/>
          <w:b/>
          <w:bCs/>
          <w:sz w:val="40"/>
          <w:szCs w:val="40"/>
        </w:rPr>
      </w:pPr>
      <w:r w:rsidRPr="00F63697">
        <w:rPr>
          <w:rFonts w:ascii="Arial Nova" w:eastAsia="Calibri" w:hAnsi="Arial Nova" w:cs="Calibri Light"/>
          <w:b/>
          <w:bCs/>
          <w:sz w:val="40"/>
          <w:szCs w:val="40"/>
          <w:lang w:val="cy-GB"/>
        </w:rPr>
        <w:t>Cynnig Enwi - Ffurflen Gyflwyno</w:t>
      </w:r>
    </w:p>
    <w:p w14:paraId="1FC0586F" w14:textId="77777777" w:rsidR="00F63697" w:rsidRPr="00F63697" w:rsidRDefault="00F63697" w:rsidP="00F63697">
      <w:pPr>
        <w:spacing w:line="256" w:lineRule="auto"/>
        <w:jc w:val="center"/>
        <w:rPr>
          <w:rFonts w:ascii="Arial Nova" w:eastAsia="Calibri" w:hAnsi="Arial Nova" w:cs="Calibri Light"/>
          <w:b/>
          <w:bCs/>
          <w:sz w:val="16"/>
          <w:szCs w:val="16"/>
        </w:rPr>
      </w:pPr>
    </w:p>
    <w:p w14:paraId="1FC05870" w14:textId="77777777" w:rsidR="00F63697" w:rsidRPr="00F63697" w:rsidRDefault="00ED1FE2" w:rsidP="00F63697">
      <w:pPr>
        <w:numPr>
          <w:ilvl w:val="0"/>
          <w:numId w:val="1"/>
        </w:numPr>
        <w:spacing w:line="256" w:lineRule="auto"/>
        <w:contextualSpacing/>
        <w:jc w:val="both"/>
        <w:rPr>
          <w:rFonts w:ascii="Arial Nova" w:eastAsia="Calibri" w:hAnsi="Arial Nova" w:cs="Calibri Light"/>
          <w:sz w:val="24"/>
          <w:szCs w:val="24"/>
        </w:rPr>
      </w:pPr>
      <w:r w:rsidRPr="00F63697">
        <w:rPr>
          <w:rFonts w:ascii="Arial Nova" w:eastAsia="Calibri" w:hAnsi="Arial Nova" w:cs="Calibri Light"/>
          <w:sz w:val="24"/>
          <w:szCs w:val="24"/>
          <w:lang w:val="cy-GB"/>
        </w:rPr>
        <w:t xml:space="preserve">Cyn llenwi'r ffurflen hon, darllenwch Bolisi Enwi Cyngor Abertawe (adeiladau, cyfleusterau, a mannau mewnol neu allanol adnabyddadwy), sydd ar gael ar wefan Cyngor Abertawe. </w:t>
      </w:r>
    </w:p>
    <w:p w14:paraId="1FC05871" w14:textId="77777777" w:rsidR="00F63697" w:rsidRPr="00F63697" w:rsidRDefault="00F63697" w:rsidP="00F63697">
      <w:pPr>
        <w:spacing w:line="256" w:lineRule="auto"/>
        <w:contextualSpacing/>
        <w:jc w:val="both"/>
        <w:rPr>
          <w:rFonts w:ascii="Arial Nova" w:eastAsia="Calibri" w:hAnsi="Arial Nova" w:cs="Calibri Light"/>
          <w:sz w:val="24"/>
          <w:szCs w:val="24"/>
        </w:rPr>
      </w:pPr>
    </w:p>
    <w:p w14:paraId="1FC05872" w14:textId="77777777" w:rsidR="00F63697" w:rsidRPr="00F63697" w:rsidRDefault="00ED1FE2" w:rsidP="00F63697">
      <w:pPr>
        <w:numPr>
          <w:ilvl w:val="0"/>
          <w:numId w:val="1"/>
        </w:numPr>
        <w:spacing w:line="256" w:lineRule="auto"/>
        <w:contextualSpacing/>
        <w:jc w:val="both"/>
        <w:rPr>
          <w:rFonts w:ascii="Arial Nova" w:eastAsia="Calibri" w:hAnsi="Arial Nova" w:cs="Calibri Light"/>
          <w:sz w:val="24"/>
          <w:szCs w:val="24"/>
        </w:rPr>
      </w:pPr>
      <w:r w:rsidRPr="00F63697">
        <w:rPr>
          <w:rFonts w:ascii="Arial Nova" w:eastAsia="Calibri" w:hAnsi="Arial Nova" w:cs="Calibri Light"/>
          <w:sz w:val="24"/>
          <w:szCs w:val="24"/>
          <w:lang w:val="cy-GB"/>
        </w:rPr>
        <w:t xml:space="preserve">Mae'r ffurflen hon yn darparu sail ar gyfer cyflwyno cais i Gyngor Abertawe ynghylch enw awgrymedig ar gyfer pob adeilad, cyfleuster, a mannau mewnol neu allanol adnabyddadwy y gellir eu henwi sy'n eiddo i Gyngor Abertawe a/neu sy'n cael eu gweithredu gan Gyngor Abertawe. </w:t>
      </w:r>
    </w:p>
    <w:p w14:paraId="1FC05873" w14:textId="77777777" w:rsidR="00F63697" w:rsidRPr="00F63697" w:rsidRDefault="00F63697" w:rsidP="00F63697">
      <w:pPr>
        <w:spacing w:line="256" w:lineRule="auto"/>
        <w:contextualSpacing/>
        <w:jc w:val="both"/>
        <w:rPr>
          <w:rFonts w:ascii="Arial Nova" w:eastAsia="Calibri" w:hAnsi="Arial Nova" w:cs="Calibri Light"/>
          <w:sz w:val="24"/>
          <w:szCs w:val="24"/>
        </w:rPr>
      </w:pPr>
    </w:p>
    <w:p w14:paraId="1FC05874" w14:textId="77777777" w:rsidR="00F63697" w:rsidRPr="00F63697" w:rsidRDefault="00ED1FE2" w:rsidP="00F63697">
      <w:pPr>
        <w:numPr>
          <w:ilvl w:val="0"/>
          <w:numId w:val="1"/>
        </w:numPr>
        <w:spacing w:line="256" w:lineRule="auto"/>
        <w:contextualSpacing/>
        <w:jc w:val="both"/>
        <w:rPr>
          <w:rFonts w:ascii="Arial Nova" w:eastAsia="Calibri" w:hAnsi="Arial Nova" w:cs="Calibri Light"/>
          <w:sz w:val="24"/>
          <w:szCs w:val="24"/>
        </w:rPr>
      </w:pPr>
      <w:r w:rsidRPr="00F63697">
        <w:rPr>
          <w:rFonts w:ascii="Arial Nova" w:eastAsia="Calibri" w:hAnsi="Arial Nova" w:cs="Calibri Light"/>
          <w:sz w:val="24"/>
          <w:szCs w:val="24"/>
          <w:lang w:val="cy-GB"/>
        </w:rPr>
        <w:t>Bydd y '</w:t>
      </w:r>
      <w:r w:rsidRPr="00F63697">
        <w:rPr>
          <w:rFonts w:ascii="Arial Nova" w:eastAsia="Calibri" w:hAnsi="Arial Nova" w:cs="Calibri Light"/>
          <w:i/>
          <w:iCs/>
          <w:sz w:val="24"/>
          <w:szCs w:val="24"/>
          <w:lang w:val="cy-GB"/>
        </w:rPr>
        <w:t>cynigydd</w:t>
      </w:r>
      <w:r w:rsidRPr="00F63697">
        <w:rPr>
          <w:rFonts w:ascii="Arial Nova" w:eastAsia="Calibri" w:hAnsi="Arial Nova" w:cs="Calibri Light"/>
          <w:sz w:val="24"/>
          <w:szCs w:val="24"/>
          <w:lang w:val="cy-GB"/>
        </w:rPr>
        <w:t xml:space="preserve">' yn cael ei nodi fel y person(au), aelodau'r cyhoedd, Aelodau'r Cyngor, Swyddogion y cyngor neu'r grŵp neu'r unigolyn(/unigolion) eraill a fydd yn llenwi ac yn cyflwyno'r ffurflen hon. </w:t>
      </w:r>
    </w:p>
    <w:p w14:paraId="1FC05875" w14:textId="77777777" w:rsidR="00F63697" w:rsidRPr="00F63697" w:rsidRDefault="00F63697" w:rsidP="00F63697">
      <w:pPr>
        <w:spacing w:line="256" w:lineRule="auto"/>
        <w:jc w:val="center"/>
        <w:rPr>
          <w:rFonts w:ascii="Arial Nova" w:eastAsia="Calibri" w:hAnsi="Arial Nova" w:cs="Calibri Light"/>
          <w:sz w:val="8"/>
          <w:szCs w:val="8"/>
        </w:rPr>
      </w:pPr>
    </w:p>
    <w:p w14:paraId="1FC05876" w14:textId="77777777" w:rsidR="00F63697" w:rsidRPr="00F63697" w:rsidRDefault="00ED1FE2" w:rsidP="00F63697">
      <w:pPr>
        <w:spacing w:line="256" w:lineRule="auto"/>
        <w:ind w:left="-284"/>
        <w:rPr>
          <w:rFonts w:ascii="Arial Nova" w:eastAsia="Calibri" w:hAnsi="Arial Nova" w:cs="Calibri Light"/>
          <w:sz w:val="24"/>
          <w:szCs w:val="24"/>
          <w:u w:val="single"/>
        </w:rPr>
      </w:pPr>
      <w:r w:rsidRPr="00F63697">
        <w:rPr>
          <w:rFonts w:ascii="Arial Nova" w:eastAsia="Calibri" w:hAnsi="Arial Nova" w:cs="Calibri Light"/>
          <w:b/>
          <w:bCs/>
          <w:sz w:val="26"/>
          <w:szCs w:val="26"/>
          <w:u w:val="single"/>
          <w:lang w:val="cy-GB"/>
        </w:rPr>
        <w:t>Cynigydd</w:t>
      </w:r>
      <w:r w:rsidRPr="00F63697">
        <w:rPr>
          <w:rFonts w:ascii="Arial Nova" w:eastAsia="Calibri" w:hAnsi="Arial Nova" w:cs="Calibri Light"/>
          <w:b/>
          <w:bCs/>
          <w:sz w:val="24"/>
          <w:szCs w:val="24"/>
          <w:u w:val="single"/>
          <w:lang w:val="cy-GB"/>
        </w:rPr>
        <w:t xml:space="preserve">: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AA2D06" w14:paraId="1FC0587B" w14:textId="77777777" w:rsidTr="00F6369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5877" w14:textId="77777777" w:rsidR="00F63697" w:rsidRPr="00F63697" w:rsidRDefault="00ED1FE2" w:rsidP="00F63697">
            <w:pPr>
              <w:jc w:val="both"/>
              <w:rPr>
                <w:rFonts w:ascii="Arial Nova" w:hAnsi="Arial Nova" w:cs="Calibri Light"/>
                <w:b/>
                <w:bCs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b/>
                <w:bCs/>
                <w:sz w:val="24"/>
                <w:szCs w:val="24"/>
                <w:lang w:val="cy-GB"/>
              </w:rPr>
              <w:t xml:space="preserve">Enw'r cynigydd: </w:t>
            </w:r>
          </w:p>
          <w:p w14:paraId="1FC05878" w14:textId="77777777" w:rsidR="00F63697" w:rsidRPr="00F63697" w:rsidRDefault="00ED1FE2" w:rsidP="00F63697">
            <w:pPr>
              <w:jc w:val="both"/>
              <w:rPr>
                <w:rFonts w:ascii="Arial Nova" w:hAnsi="Arial Nova" w:cs="Calibri Light"/>
                <w:sz w:val="20"/>
                <w:szCs w:val="20"/>
              </w:rPr>
            </w:pPr>
            <w:r w:rsidRPr="00F63697">
              <w:rPr>
                <w:rFonts w:ascii="Arial Nova" w:hAnsi="Arial Nova" w:cs="Calibri Light"/>
                <w:sz w:val="20"/>
                <w:szCs w:val="20"/>
                <w:lang w:val="cy-GB"/>
              </w:rPr>
              <w:t xml:space="preserve">(Y person(au), aelodau'r cyhoedd, Aelodau'r cyngor, Swyddogion y cyngor neu'r grŵp neu'r unigolyn arall sy'n llenwi ac sy'n cyflwyno'r ffurflen hon)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79" w14:textId="77777777" w:rsidR="00D22409" w:rsidRDefault="00D22409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7A" w14:textId="77777777" w:rsidR="007E01A1" w:rsidRPr="00F63697" w:rsidRDefault="00ED1FE2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  <w:r>
              <w:rPr>
                <w:rFonts w:ascii="Arial Nova" w:hAnsi="Arial Nova" w:cs="Calibri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AA2D06" w14:paraId="1FC05880" w14:textId="77777777" w:rsidTr="00F6369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7C" w14:textId="77777777" w:rsidR="00F63697" w:rsidRPr="00F63697" w:rsidRDefault="00ED1FE2" w:rsidP="00F63697">
            <w:pPr>
              <w:jc w:val="both"/>
              <w:rPr>
                <w:rFonts w:ascii="Arial Nova" w:hAnsi="Arial Nova" w:cs="Calibri Light"/>
                <w:b/>
                <w:bCs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b/>
                <w:bCs/>
                <w:sz w:val="24"/>
                <w:szCs w:val="24"/>
                <w:lang w:val="cy-GB"/>
              </w:rPr>
              <w:t xml:space="preserve">Cyswllt e-bost y cynigydd: </w:t>
            </w:r>
          </w:p>
          <w:p w14:paraId="1FC0587D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b/>
                <w:bCs/>
                <w:sz w:val="24"/>
                <w:szCs w:val="24"/>
              </w:rPr>
            </w:pPr>
          </w:p>
          <w:p w14:paraId="1FC0587E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7F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</w:tr>
      <w:tr w:rsidR="00AA2D06" w14:paraId="1FC05884" w14:textId="77777777" w:rsidTr="00F6369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81" w14:textId="77777777" w:rsidR="00F63697" w:rsidRPr="00F63697" w:rsidRDefault="00ED1FE2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b/>
                <w:bCs/>
                <w:sz w:val="24"/>
                <w:szCs w:val="24"/>
                <w:lang w:val="cy-GB"/>
              </w:rPr>
              <w:t xml:space="preserve">Rhif ffôn cyswllt y cynigydd: </w:t>
            </w:r>
          </w:p>
          <w:p w14:paraId="1FC05882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83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</w:tr>
      <w:tr w:rsidR="00AA2D06" w14:paraId="1FC05889" w14:textId="77777777" w:rsidTr="00F6369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85" w14:textId="77777777" w:rsidR="00F63697" w:rsidRPr="00F63697" w:rsidRDefault="00ED1FE2" w:rsidP="00F63697">
            <w:pPr>
              <w:jc w:val="both"/>
              <w:rPr>
                <w:rFonts w:ascii="Arial Nova" w:hAnsi="Arial Nova" w:cs="Calibri Light"/>
                <w:b/>
                <w:bCs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b/>
                <w:bCs/>
                <w:sz w:val="24"/>
                <w:szCs w:val="24"/>
                <w:lang w:val="cy-GB"/>
              </w:rPr>
              <w:t xml:space="preserve">Dyddiad cyflwyno: </w:t>
            </w:r>
          </w:p>
          <w:p w14:paraId="1FC05886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87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88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</w:tr>
      <w:tr w:rsidR="00AA2D06" w14:paraId="1FC0588D" w14:textId="77777777" w:rsidTr="00F6369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588A" w14:textId="77777777" w:rsidR="00F63697" w:rsidRPr="00F63697" w:rsidRDefault="00ED1FE2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sz w:val="24"/>
                <w:szCs w:val="24"/>
                <w:lang w:val="cy-GB"/>
              </w:rPr>
              <w:t xml:space="preserve">Cadarnhewch eich bod wedi darllen Polisi Enwi Cyngor Abertawe </w:t>
            </w:r>
            <w:r w:rsidRPr="00F63697">
              <w:rPr>
                <w:rFonts w:ascii="Arial Nova" w:hAnsi="Arial Nova" w:cs="Calibri Light"/>
                <w:i/>
                <w:iCs/>
                <w:sz w:val="24"/>
                <w:szCs w:val="24"/>
                <w:lang w:val="cy-GB"/>
              </w:rPr>
              <w:t>(adeiladau, cyfleusterau, a mannau mewnol neu allanol adnabyddadwy)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588B" w14:textId="77777777" w:rsidR="00F63697" w:rsidRPr="00F63697" w:rsidRDefault="00ED1FE2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sz w:val="24"/>
                <w:szCs w:val="24"/>
                <w:lang w:val="cy-GB"/>
              </w:rPr>
              <w:t xml:space="preserve">            </w:t>
            </w:r>
          </w:p>
          <w:p w14:paraId="1FC0588C" w14:textId="08E3E973" w:rsidR="00F63697" w:rsidRPr="00F63697" w:rsidRDefault="00ED1FE2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sz w:val="24"/>
                <w:szCs w:val="24"/>
                <w:lang w:val="cy-GB"/>
              </w:rPr>
              <w:t xml:space="preserve">                      </w:t>
            </w:r>
            <w:r w:rsidRPr="00F63697">
              <w:rPr>
                <w:rFonts w:ascii="Arial Nova" w:hAnsi="Arial Nova" w:cs="Calibri Light"/>
                <w:b/>
                <w:bCs/>
                <w:sz w:val="24"/>
                <w:szCs w:val="24"/>
                <w:lang w:val="cy-GB"/>
              </w:rPr>
              <w:t>Ydw</w:t>
            </w:r>
            <w:r w:rsidRPr="00F63697">
              <w:rPr>
                <w:rFonts w:ascii="Arial Nova" w:hAnsi="Arial Nova" w:cs="Calibri Light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rFonts w:ascii="Arial Nova" w:hAnsi="Arial Nova" w:cs="Calibri Light"/>
                  <w:sz w:val="24"/>
                  <w:szCs w:val="24"/>
                </w:rPr>
                <w:id w:val="579782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45" w:rsidRPr="00F00E45">
                  <w:rPr>
                    <w:rFonts w:ascii="MS Gothic" w:hAnsi="MS Gothic" w:cs="Calibri Light" w:hint="eastAsia"/>
                    <w:sz w:val="24"/>
                    <w:szCs w:val="24"/>
                    <w:lang w:val="cy-GB"/>
                  </w:rPr>
                  <w:t>☐</w:t>
                </w:r>
                <w:r w:rsidR="00F00E45" w:rsidRPr="00F00E45">
                  <w:rPr>
                    <w:rFonts w:ascii="MS Gothic" w:hAnsi="MS Gothic" w:cs="Calibri Light" w:hint="eastAsia"/>
                    <w:b/>
                    <w:bCs/>
                    <w:sz w:val="24"/>
                    <w:szCs w:val="24"/>
                    <w:lang w:val="cy-GB"/>
                  </w:rPr>
                  <w:t xml:space="preserve"> Nac ydw </w:t>
                </w:r>
                <w:r w:rsidR="00F00E45" w:rsidRPr="00F00E45">
                  <w:rPr>
                    <w:rFonts w:ascii="MS Gothic" w:hAnsi="MS Gothic" w:cs="Calibri Light" w:hint="eastAsia"/>
                    <w:sz w:val="24"/>
                    <w:szCs w:val="24"/>
                    <w:lang w:val="cy-GB"/>
                  </w:rPr>
                  <w:t xml:space="preserve"> </w:t>
                </w:r>
              </w:sdtContent>
            </w:sdt>
            <w:r w:rsidRPr="00F63697">
              <w:rPr>
                <w:rFonts w:ascii="Arial Nova" w:hAnsi="Arial Nova" w:cs="Calibri Light"/>
                <w:sz w:val="24"/>
                <w:szCs w:val="24"/>
                <w:lang w:val="cy-GB"/>
              </w:rPr>
              <w:t>☐</w:t>
            </w:r>
          </w:p>
        </w:tc>
      </w:tr>
    </w:tbl>
    <w:p w14:paraId="1FC0588E" w14:textId="77777777" w:rsidR="00F63697" w:rsidRPr="00F63697" w:rsidRDefault="00F63697" w:rsidP="00F63697">
      <w:pPr>
        <w:spacing w:line="256" w:lineRule="auto"/>
        <w:jc w:val="both"/>
        <w:rPr>
          <w:rFonts w:ascii="Arial Nova" w:eastAsia="Calibri" w:hAnsi="Arial Nova" w:cs="Calibri Light"/>
          <w:sz w:val="24"/>
          <w:szCs w:val="24"/>
        </w:rPr>
      </w:pPr>
    </w:p>
    <w:p w14:paraId="1FC0588F" w14:textId="77777777" w:rsidR="00F63697" w:rsidRPr="00F63697" w:rsidRDefault="00ED1FE2" w:rsidP="00F63697">
      <w:pPr>
        <w:spacing w:line="256" w:lineRule="auto"/>
        <w:ind w:left="-284"/>
        <w:jc w:val="both"/>
        <w:rPr>
          <w:rFonts w:ascii="Arial Nova" w:eastAsia="Calibri" w:hAnsi="Arial Nova" w:cs="Calibri Light"/>
          <w:sz w:val="24"/>
          <w:szCs w:val="24"/>
          <w:u w:val="single"/>
        </w:rPr>
      </w:pPr>
      <w:r w:rsidRPr="00F6369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058D6" wp14:editId="1FC058D7">
                <wp:simplePos x="0" y="0"/>
                <wp:positionH relativeFrom="column">
                  <wp:posOffset>4714240</wp:posOffset>
                </wp:positionH>
                <wp:positionV relativeFrom="paragraph">
                  <wp:posOffset>1727200</wp:posOffset>
                </wp:positionV>
                <wp:extent cx="1288415" cy="294005"/>
                <wp:effectExtent l="0" t="0" r="26035" b="1079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058D8" w14:textId="77777777" w:rsidR="00F63697" w:rsidRDefault="00ED1FE2" w:rsidP="00F636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Parhad drosodd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01.45pt;height:23.15pt;margin-top:136pt;margin-left:371.2pt;mso-height-percent:0;mso-height-relative:margin;mso-width-percent:0;mso-width-relative:page;mso-wrap-distance-bottom:0;mso-wrap-distance-left:9pt;mso-wrap-distance-right:9pt;mso-wrap-distance-top:0;position:absolute;v-text-anchor:top;z-index:251658240" fillcolor="white" stroked="t" strokecolor="black" strokeweight="0.5pt">
                <v:textbox>
                  <w:txbxContent>
                    <w:p w:rsidR="00F63697" w:rsidP="00F63697" w14:textId="77777777">
                      <w:pPr>
                        <w:bidi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cy-GB"/>
                        </w:rPr>
                        <w:t xml:space="preserve">Parhad drosodd </w:t>
                      </w:r>
                    </w:p>
                  </w:txbxContent>
                </v:textbox>
              </v:shape>
            </w:pict>
          </mc:Fallback>
        </mc:AlternateContent>
      </w:r>
      <w:r w:rsidRPr="00F63697">
        <w:rPr>
          <w:rFonts w:ascii="Arial Nova" w:eastAsia="Calibri" w:hAnsi="Arial Nova" w:cs="Calibri Light"/>
          <w:b/>
          <w:bCs/>
          <w:sz w:val="26"/>
          <w:szCs w:val="26"/>
          <w:u w:val="single"/>
          <w:lang w:val="cy-GB"/>
        </w:rPr>
        <w:t>Cynnig</w:t>
      </w:r>
      <w:r w:rsidRPr="00F63697">
        <w:rPr>
          <w:rFonts w:ascii="Arial Nova" w:eastAsia="Calibri" w:hAnsi="Arial Nova" w:cs="Calibri Light"/>
          <w:b/>
          <w:bCs/>
          <w:sz w:val="24"/>
          <w:szCs w:val="24"/>
          <w:u w:val="single"/>
          <w:lang w:val="cy-GB"/>
        </w:rPr>
        <w:t xml:space="preserve">: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AA2D06" w14:paraId="1FC05894" w14:textId="77777777" w:rsidTr="00F6369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90" w14:textId="77777777" w:rsidR="00F63697" w:rsidRPr="00F63697" w:rsidRDefault="00ED1FE2" w:rsidP="00F63697">
            <w:pPr>
              <w:rPr>
                <w:rFonts w:ascii="Arial Nova" w:hAnsi="Arial Nova" w:cs="Calibri Light"/>
                <w:b/>
                <w:bCs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b/>
                <w:bCs/>
                <w:sz w:val="24"/>
                <w:szCs w:val="24"/>
                <w:lang w:val="cy-GB"/>
              </w:rPr>
              <w:t xml:space="preserve">Enw awgrymedig a gyflwynir: </w:t>
            </w:r>
          </w:p>
          <w:p w14:paraId="1FC05891" w14:textId="77777777" w:rsidR="00F63697" w:rsidRPr="00F63697" w:rsidRDefault="00F63697" w:rsidP="00F63697">
            <w:pPr>
              <w:rPr>
                <w:rFonts w:ascii="Arial Nova" w:hAnsi="Arial Nova" w:cs="Calibri Ligh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92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93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</w:tr>
      <w:tr w:rsidR="00AA2D06" w14:paraId="1FC05898" w14:textId="77777777" w:rsidTr="00F6369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5895" w14:textId="77777777" w:rsidR="00F63697" w:rsidRDefault="00ED1FE2" w:rsidP="00F63697">
            <w:pPr>
              <w:rPr>
                <w:rFonts w:ascii="Arial Nova" w:hAnsi="Arial Nova" w:cs="Calibri Light"/>
                <w:b/>
                <w:bCs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b/>
                <w:bCs/>
                <w:sz w:val="24"/>
                <w:szCs w:val="24"/>
                <w:lang w:val="cy-GB"/>
              </w:rPr>
              <w:t xml:space="preserve">Ardal/man adnabyddadwy i'w enwi: </w:t>
            </w:r>
          </w:p>
          <w:p w14:paraId="1FC05896" w14:textId="77777777" w:rsidR="00680707" w:rsidRPr="00F63697" w:rsidRDefault="00680707" w:rsidP="00F63697">
            <w:pPr>
              <w:rPr>
                <w:rFonts w:ascii="Arial Nova" w:hAnsi="Arial Nova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97" w14:textId="77777777" w:rsidR="00F63697" w:rsidRPr="00F63697" w:rsidRDefault="00F63697" w:rsidP="00F00E45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</w:tr>
      <w:tr w:rsidR="00AA2D06" w14:paraId="1FC058C4" w14:textId="77777777" w:rsidTr="00F6369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99" w14:textId="77777777" w:rsidR="00F63697" w:rsidRPr="00F63697" w:rsidRDefault="00ED1FE2" w:rsidP="00F63697">
            <w:pPr>
              <w:rPr>
                <w:rFonts w:ascii="Arial Nova" w:hAnsi="Arial Nova" w:cs="Calibri Light"/>
                <w:b/>
                <w:bCs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b/>
                <w:bCs/>
                <w:sz w:val="24"/>
                <w:szCs w:val="24"/>
                <w:lang w:val="cy-GB"/>
              </w:rPr>
              <w:t xml:space="preserve">Datganiad Cefnogi: </w:t>
            </w:r>
          </w:p>
          <w:p w14:paraId="1FC0589A" w14:textId="77777777" w:rsidR="00F63697" w:rsidRPr="00F63697" w:rsidRDefault="00F63697" w:rsidP="00F63697">
            <w:pPr>
              <w:rPr>
                <w:rFonts w:ascii="Arial Nova" w:hAnsi="Arial Nova" w:cs="Calibri Light"/>
                <w:b/>
                <w:bCs/>
                <w:sz w:val="24"/>
                <w:szCs w:val="24"/>
              </w:rPr>
            </w:pPr>
          </w:p>
          <w:p w14:paraId="1FC0589B" w14:textId="77777777" w:rsidR="00F63697" w:rsidRPr="00F63697" w:rsidRDefault="00ED1FE2" w:rsidP="00F63697">
            <w:pPr>
              <w:rPr>
                <w:rFonts w:ascii="Arial Nova" w:hAnsi="Arial Nova" w:cs="Calibri Light"/>
              </w:rPr>
            </w:pPr>
            <w:r w:rsidRPr="00F63697">
              <w:rPr>
                <w:rFonts w:ascii="Arial Nova" w:hAnsi="Arial Nova" w:cs="Calibri Light"/>
                <w:lang w:val="cy-GB"/>
              </w:rPr>
              <w:t xml:space="preserve">(Rhowch fanylion, ymchwil, neu unrhyw wybodaeth arall i gefnogi'ch cynnig. </w:t>
            </w:r>
            <w:r w:rsidRPr="00F63697">
              <w:rPr>
                <w:rFonts w:ascii="Arial Nova" w:hAnsi="Arial Nova" w:cs="Calibri Light"/>
                <w:lang w:val="cy-GB"/>
              </w:rPr>
              <w:t xml:space="preserve">Lle bo'n bosib, dylai tystiolaeth neu brawf/wiriad dibynadwy gefnogi hyn.) </w:t>
            </w:r>
          </w:p>
          <w:p w14:paraId="1FC0589C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9D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9E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9F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0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1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2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3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4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5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6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7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8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9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A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B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C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D" w14:textId="77777777" w:rsidR="00F63697" w:rsidRPr="00F63697" w:rsidRDefault="00F63697" w:rsidP="00F63697">
            <w:pPr>
              <w:rPr>
                <w:rFonts w:ascii="Arial Nova" w:hAnsi="Arial Nova" w:cs="Calibri Light"/>
                <w:sz w:val="16"/>
                <w:szCs w:val="16"/>
              </w:rPr>
            </w:pPr>
          </w:p>
          <w:p w14:paraId="1FC058AE" w14:textId="77777777" w:rsidR="00F63697" w:rsidRPr="00F63697" w:rsidRDefault="00F63697" w:rsidP="00F63697">
            <w:pPr>
              <w:rPr>
                <w:rFonts w:ascii="Arial Nova" w:hAnsi="Arial Nova" w:cs="Calibri Light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AF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0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1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2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3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4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5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6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7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8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9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A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B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C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D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E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BF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C0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C1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C2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C3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</w:tr>
      <w:tr w:rsidR="00AA2D06" w14:paraId="1FC058C8" w14:textId="77777777" w:rsidTr="00F6369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C5" w14:textId="77777777" w:rsidR="00F63697" w:rsidRPr="00F63697" w:rsidRDefault="00ED1FE2" w:rsidP="00F63697">
            <w:pPr>
              <w:rPr>
                <w:rFonts w:ascii="Arial Nova" w:hAnsi="Arial Nova" w:cs="Calibri Light"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b/>
                <w:bCs/>
                <w:sz w:val="24"/>
                <w:szCs w:val="24"/>
                <w:lang w:val="cy-GB"/>
              </w:rPr>
              <w:lastRenderedPageBreak/>
              <w:t>Nodwch fanylion/enwau cyswllt unrhyw deulu/perthnasau byw hysbys</w:t>
            </w:r>
            <w:r w:rsidRPr="00F63697">
              <w:rPr>
                <w:rFonts w:ascii="Arial Nova" w:hAnsi="Arial Nova" w:cs="Calibri Light"/>
                <w:sz w:val="24"/>
                <w:szCs w:val="24"/>
                <w:lang w:val="cy-GB"/>
              </w:rPr>
              <w:t xml:space="preserve"> y mae'r cynnig hwn yn effeithio arnynt, y gellir cysylltu â nhw ynglŷn â'r cynnig hwn. </w:t>
            </w:r>
          </w:p>
          <w:p w14:paraId="1FC058C6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C7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</w:tr>
      <w:tr w:rsidR="00AA2D06" w14:paraId="1FC058CE" w14:textId="77777777" w:rsidTr="00F6369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C9" w14:textId="77777777" w:rsidR="00F63697" w:rsidRPr="00F63697" w:rsidRDefault="00ED1FE2" w:rsidP="00F63697">
            <w:pPr>
              <w:rPr>
                <w:rFonts w:ascii="Arial Nova" w:hAnsi="Arial Nova" w:cs="Calibri Light"/>
                <w:sz w:val="24"/>
                <w:szCs w:val="24"/>
              </w:rPr>
            </w:pPr>
            <w:r w:rsidRPr="00F63697">
              <w:rPr>
                <w:rFonts w:ascii="Arial Nova" w:hAnsi="Arial Nova" w:cs="Calibri Light"/>
                <w:sz w:val="24"/>
                <w:szCs w:val="24"/>
                <w:lang w:val="cy-GB"/>
              </w:rPr>
              <w:t xml:space="preserve">Rhestrwch unrhyw </w:t>
            </w:r>
            <w:r w:rsidRPr="00F63697">
              <w:rPr>
                <w:rFonts w:ascii="Arial Nova" w:hAnsi="Arial Nova" w:cs="Calibri Light"/>
                <w:b/>
                <w:bCs/>
                <w:sz w:val="24"/>
                <w:szCs w:val="24"/>
                <w:lang w:val="cy-GB"/>
              </w:rPr>
              <w:t xml:space="preserve">atodiadau neu ddeunyddiau ategol </w:t>
            </w:r>
            <w:r w:rsidRPr="00F63697">
              <w:rPr>
                <w:rFonts w:ascii="Arial Nova" w:hAnsi="Arial Nova" w:cs="Calibri Light"/>
                <w:sz w:val="24"/>
                <w:szCs w:val="24"/>
                <w:lang w:val="cy-GB"/>
              </w:rPr>
              <w:t xml:space="preserve">yr hoffech eu cynnwys gyda'ch cyflwyniad. </w:t>
            </w:r>
          </w:p>
          <w:p w14:paraId="1FC058CA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  <w:p w14:paraId="1FC058CB" w14:textId="77777777" w:rsidR="00F63697" w:rsidRPr="00F63697" w:rsidRDefault="00ED1FE2" w:rsidP="00F63697">
            <w:pPr>
              <w:jc w:val="both"/>
              <w:rPr>
                <w:rFonts w:ascii="Arial Nova" w:hAnsi="Arial Nova" w:cs="Calibri Light"/>
                <w:sz w:val="20"/>
                <w:szCs w:val="20"/>
              </w:rPr>
            </w:pPr>
            <w:r w:rsidRPr="00F63697">
              <w:rPr>
                <w:rFonts w:ascii="Arial Nova" w:hAnsi="Arial Nova" w:cs="Calibri Light"/>
                <w:sz w:val="20"/>
                <w:szCs w:val="20"/>
                <w:u w:val="single"/>
                <w:lang w:val="cy-GB"/>
              </w:rPr>
              <w:t>Peidiwch</w:t>
            </w:r>
            <w:r w:rsidRPr="00F63697">
              <w:rPr>
                <w:rFonts w:ascii="Arial Nova" w:hAnsi="Arial Nova" w:cs="Calibri Light"/>
                <w:sz w:val="20"/>
                <w:szCs w:val="20"/>
                <w:lang w:val="cy-GB"/>
              </w:rPr>
              <w:t xml:space="preserve"> â darparu copïau gwreiddiol – ni all Cyngor Abertawe gymryd unrhyw gyfrifoldeb am ddogfennau, ffotograffau na deunyddiau eraill a ddarperir i gefnogi'r cynnig hwn a gollir neu a ddifrodir. Diolch. </w:t>
            </w:r>
          </w:p>
          <w:p w14:paraId="1FC058CC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8CD" w14:textId="77777777" w:rsidR="00F63697" w:rsidRPr="00F63697" w:rsidRDefault="00F63697" w:rsidP="00F63697">
            <w:pPr>
              <w:jc w:val="both"/>
              <w:rPr>
                <w:rFonts w:ascii="Arial Nova" w:hAnsi="Arial Nova" w:cs="Calibri Light"/>
                <w:sz w:val="24"/>
                <w:szCs w:val="24"/>
              </w:rPr>
            </w:pPr>
          </w:p>
        </w:tc>
      </w:tr>
    </w:tbl>
    <w:p w14:paraId="1FC058CF" w14:textId="77777777" w:rsidR="00F63697" w:rsidRPr="00F63697" w:rsidRDefault="00F63697" w:rsidP="00F63697">
      <w:pPr>
        <w:spacing w:line="256" w:lineRule="auto"/>
        <w:rPr>
          <w:rFonts w:ascii="Arial Nova" w:eastAsia="Calibri" w:hAnsi="Arial Nova" w:cs="Calibri Light"/>
          <w:sz w:val="24"/>
          <w:szCs w:val="24"/>
        </w:rPr>
      </w:pPr>
    </w:p>
    <w:p w14:paraId="1FC058D0" w14:textId="77777777" w:rsidR="00F63697" w:rsidRPr="00F63697" w:rsidRDefault="00F63697" w:rsidP="00F63697">
      <w:pPr>
        <w:spacing w:line="256" w:lineRule="auto"/>
        <w:jc w:val="center"/>
        <w:rPr>
          <w:rFonts w:ascii="Arial Nova" w:eastAsia="Calibri" w:hAnsi="Arial Nova" w:cs="Calibri Light"/>
          <w:color w:val="FF0000"/>
          <w:sz w:val="24"/>
          <w:szCs w:val="24"/>
        </w:rPr>
      </w:pPr>
    </w:p>
    <w:p w14:paraId="1FC058D1" w14:textId="77777777" w:rsidR="00F63697" w:rsidRPr="00F63697" w:rsidRDefault="00ED1FE2" w:rsidP="00F63697">
      <w:pPr>
        <w:spacing w:line="256" w:lineRule="auto"/>
        <w:jc w:val="center"/>
        <w:rPr>
          <w:rFonts w:ascii="Arial Nova" w:eastAsia="Calibri" w:hAnsi="Arial Nova" w:cs="Calibri Light"/>
          <w:color w:val="FF0000"/>
          <w:sz w:val="26"/>
          <w:szCs w:val="26"/>
        </w:rPr>
      </w:pPr>
      <w:r w:rsidRPr="00F63697">
        <w:rPr>
          <w:rFonts w:ascii="Arial Nova" w:eastAsia="Calibri" w:hAnsi="Arial Nova" w:cs="Calibri Light"/>
          <w:sz w:val="26"/>
          <w:szCs w:val="26"/>
          <w:lang w:val="cy-GB"/>
        </w:rPr>
        <w:t xml:space="preserve">Dylid cyflwyno ffurflenni wedi'u cwblhau i </w:t>
      </w:r>
      <w:hyperlink r:id="rId8" w:history="1">
        <w:r w:rsidR="00D14838" w:rsidRPr="00964AA3">
          <w:rPr>
            <w:rStyle w:val="Hyperlink"/>
            <w:rFonts w:ascii="Arial Nova" w:eastAsia="Calibri" w:hAnsi="Arial Nova" w:cs="Calibri Light"/>
            <w:sz w:val="26"/>
            <w:szCs w:val="26"/>
            <w:lang w:val="cy-GB"/>
          </w:rPr>
          <w:t>Ceisiadau.Enwi@swansea.gov.uk</w:t>
        </w:r>
      </w:hyperlink>
      <w:r w:rsidR="007A680B">
        <w:rPr>
          <w:rFonts w:ascii="Arial Nova" w:eastAsia="Calibri" w:hAnsi="Arial Nova" w:cs="Calibri Light"/>
          <w:sz w:val="26"/>
          <w:szCs w:val="26"/>
          <w:lang w:val="cy-GB"/>
        </w:rPr>
        <w:t xml:space="preserve"> </w:t>
      </w:r>
    </w:p>
    <w:p w14:paraId="1FC058D2" w14:textId="77777777" w:rsidR="00F63697" w:rsidRPr="00F63697" w:rsidRDefault="00ED1FE2" w:rsidP="00F63697">
      <w:pPr>
        <w:spacing w:line="256" w:lineRule="auto"/>
        <w:jc w:val="center"/>
        <w:rPr>
          <w:rFonts w:ascii="Arial Nova" w:eastAsia="Calibri" w:hAnsi="Arial Nova" w:cs="Calibri Light"/>
          <w:sz w:val="26"/>
          <w:szCs w:val="26"/>
        </w:rPr>
      </w:pPr>
      <w:r w:rsidRPr="00F63697">
        <w:rPr>
          <w:rFonts w:ascii="Arial Nova" w:eastAsia="Calibri" w:hAnsi="Arial Nova" w:cs="Calibri Light"/>
          <w:sz w:val="26"/>
          <w:szCs w:val="26"/>
          <w:lang w:val="cy-GB"/>
        </w:rPr>
        <w:t xml:space="preserve">Bydd cyflwyniadau'n cael eu hadolygu gan Gyngor Abertawe ac efallai y byddwn yn ymgymryd â'n hymchwil ein hunain i'r cynnig hwn. </w:t>
      </w:r>
    </w:p>
    <w:p w14:paraId="1FC058D3" w14:textId="77777777" w:rsidR="00F63697" w:rsidRDefault="00F63697"/>
    <w:sectPr w:rsidR="00F63697" w:rsidSect="00F63697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D72"/>
    <w:multiLevelType w:val="hybridMultilevel"/>
    <w:tmpl w:val="E012929A"/>
    <w:lvl w:ilvl="0" w:tplc="4A283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E8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0E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27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4FE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2A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E8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66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4C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60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97"/>
    <w:rsid w:val="001467C0"/>
    <w:rsid w:val="004F27CD"/>
    <w:rsid w:val="00550BCB"/>
    <w:rsid w:val="00680707"/>
    <w:rsid w:val="007A680B"/>
    <w:rsid w:val="007E01A1"/>
    <w:rsid w:val="00881A4F"/>
    <w:rsid w:val="00964AA3"/>
    <w:rsid w:val="00AA2D06"/>
    <w:rsid w:val="00D14838"/>
    <w:rsid w:val="00D22409"/>
    <w:rsid w:val="00ED1FE2"/>
    <w:rsid w:val="00F00E45"/>
    <w:rsid w:val="00F63697"/>
    <w:rsid w:val="00F70386"/>
    <w:rsid w:val="00F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586C"/>
  <w15:chartTrackingRefBased/>
  <w15:docId w15:val="{89E0C4B1-EEF1-427B-A09B-A1F8F1B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6369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697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3697"/>
    <w:rPr>
      <w:sz w:val="16"/>
      <w:szCs w:val="16"/>
    </w:rPr>
  </w:style>
  <w:style w:type="table" w:styleId="TableGrid">
    <w:name w:val="Table Grid"/>
    <w:basedOn w:val="TableNormal"/>
    <w:uiPriority w:val="39"/>
    <w:rsid w:val="00F636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8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ing.requests@swansea.gov.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C0E41CEFC7B4C83477FA56DFD0708" ma:contentTypeVersion="16" ma:contentTypeDescription="Create a new document." ma:contentTypeScope="" ma:versionID="93e32d4a37a35b337a0ffdfdeea4f13d">
  <xsd:schema xmlns:xsd="http://www.w3.org/2001/XMLSchema" xmlns:xs="http://www.w3.org/2001/XMLSchema" xmlns:p="http://schemas.microsoft.com/office/2006/metadata/properties" xmlns:ns2="edeb94d6-b5c3-436d-959b-b9e0cd1da096" xmlns:ns3="73169b6c-6b9f-414d-a3bd-88fe1af1a3a0" xmlns:ns4="e66f8b5f-1b41-458b-a6d1-81ec891f20b5" targetNamespace="http://schemas.microsoft.com/office/2006/metadata/properties" ma:root="true" ma:fieldsID="7541602316a1c4584f0b3993c354fe93" ns2:_="" ns3:_="" ns4:_="">
    <xsd:import namespace="edeb94d6-b5c3-436d-959b-b9e0cd1da096"/>
    <xsd:import namespace="73169b6c-6b9f-414d-a3bd-88fe1af1a3a0"/>
    <xsd:import namespace="e66f8b5f-1b41-458b-a6d1-81ec891f2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4d6-b5c3-436d-959b-b9e0cd1d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9b6c-6b9f-414d-a3bd-88fe1af1a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8b5f-1b41-458b-a6d1-81ec891f20b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1457b29-91af-4343-8eb6-53de1a5a63dc}" ma:internalName="TaxCatchAll" ma:showField="CatchAllData" ma:web="e66f8b5f-1b41-458b-a6d1-81ec891f2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3743A-DBFC-407A-B475-2E6B1654E2EE}">
  <ds:schemaRefs/>
</ds:datastoreItem>
</file>

<file path=customXml/itemProps2.xml><?xml version="1.0" encoding="utf-8"?>
<ds:datastoreItem xmlns:ds="http://schemas.openxmlformats.org/officeDocument/2006/customXml" ds:itemID="{3EC2396A-73CB-4A69-8894-A0EA8097F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1841</Characters>
  <Application>Microsoft Office Word</Application>
  <DocSecurity>0</DocSecurity>
  <Lines>15</Lines>
  <Paragraphs>4</Paragraphs>
  <ScaleCrop>false</ScaleCrop>
  <Company>Swansea Council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Davies</dc:creator>
  <cp:lastModifiedBy>Kate Colwell</cp:lastModifiedBy>
  <cp:revision>14</cp:revision>
  <dcterms:created xsi:type="dcterms:W3CDTF">2023-05-02T11:03:00Z</dcterms:created>
  <dcterms:modified xsi:type="dcterms:W3CDTF">2024-02-07T15:17:00Z</dcterms:modified>
</cp:coreProperties>
</file>