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8E58" w14:textId="77777777" w:rsidR="00E261D5" w:rsidRPr="004B6B6D" w:rsidRDefault="00E261D5" w:rsidP="008E726B">
      <w:pPr>
        <w:pStyle w:val="Default"/>
        <w:spacing w:after="120"/>
        <w:jc w:val="center"/>
        <w:rPr>
          <w:rFonts w:ascii="Arial" w:hAnsi="Arial" w:cs="Arial"/>
          <w:b/>
        </w:rPr>
      </w:pPr>
      <w:r w:rsidRPr="004B6B6D">
        <w:rPr>
          <w:rFonts w:ascii="Arial" w:hAnsi="Arial" w:cs="Arial"/>
          <w:b/>
        </w:rPr>
        <w:t>THE COUNCIL OF THE CITY AND COUNTY OF SWANSEA</w:t>
      </w:r>
    </w:p>
    <w:p w14:paraId="4ED9AA4C" w14:textId="315FE540" w:rsidR="00D07C69" w:rsidRPr="004B6B6D" w:rsidRDefault="00F22451" w:rsidP="008E726B">
      <w:pPr>
        <w:pStyle w:val="Default"/>
        <w:spacing w:after="120"/>
        <w:jc w:val="center"/>
        <w:rPr>
          <w:rFonts w:ascii="Arial" w:hAnsi="Arial" w:cs="Arial"/>
          <w:b/>
        </w:rPr>
      </w:pPr>
      <w:r w:rsidRPr="004B6B6D">
        <w:rPr>
          <w:rFonts w:ascii="Arial" w:hAnsi="Arial" w:cs="Arial"/>
          <w:b/>
        </w:rPr>
        <w:t>FAIRWOOD AND CLYNE COMMON</w:t>
      </w:r>
      <w:r w:rsidR="00D07C69" w:rsidRPr="004B6B6D">
        <w:rPr>
          <w:rFonts w:ascii="Arial" w:hAnsi="Arial" w:cs="Arial"/>
          <w:b/>
        </w:rPr>
        <w:t xml:space="preserve"> (</w:t>
      </w:r>
      <w:r w:rsidR="00E261D5" w:rsidRPr="004B6B6D">
        <w:rPr>
          <w:rFonts w:ascii="Arial" w:hAnsi="Arial" w:cs="Arial"/>
          <w:b/>
        </w:rPr>
        <w:t>CL</w:t>
      </w:r>
      <w:r w:rsidRPr="004B6B6D">
        <w:rPr>
          <w:rFonts w:ascii="Arial" w:hAnsi="Arial" w:cs="Arial"/>
          <w:b/>
        </w:rPr>
        <w:t>15</w:t>
      </w:r>
      <w:r w:rsidR="00D07C69" w:rsidRPr="004B6B6D">
        <w:rPr>
          <w:rFonts w:ascii="Arial" w:hAnsi="Arial" w:cs="Arial"/>
          <w:b/>
        </w:rPr>
        <w:t>)</w:t>
      </w:r>
    </w:p>
    <w:p w14:paraId="0F6707C5" w14:textId="77777777" w:rsidR="008E726B" w:rsidRPr="004B6B6D" w:rsidRDefault="008E726B" w:rsidP="008E726B">
      <w:pPr>
        <w:pStyle w:val="Default"/>
        <w:spacing w:after="120"/>
        <w:jc w:val="center"/>
        <w:rPr>
          <w:rFonts w:ascii="Arial" w:hAnsi="Arial" w:cs="Arial"/>
          <w:b/>
        </w:rPr>
      </w:pPr>
      <w:r w:rsidRPr="004B6B6D">
        <w:rPr>
          <w:rFonts w:ascii="Arial" w:hAnsi="Arial" w:cs="Arial"/>
          <w:b/>
        </w:rPr>
        <w:t>COMMONS ACT 2006 SECTION 38</w:t>
      </w:r>
    </w:p>
    <w:p w14:paraId="1E9FEF08" w14:textId="77777777" w:rsidR="00E261D5" w:rsidRPr="004B6B6D" w:rsidRDefault="00E261D5" w:rsidP="008E726B">
      <w:pPr>
        <w:pStyle w:val="Default"/>
        <w:spacing w:after="120"/>
        <w:jc w:val="center"/>
        <w:rPr>
          <w:rFonts w:ascii="Arial" w:hAnsi="Arial" w:cs="Arial"/>
          <w:b/>
        </w:rPr>
      </w:pPr>
    </w:p>
    <w:p w14:paraId="78A1D75A" w14:textId="298AF01E" w:rsidR="00D07C69" w:rsidRPr="004B6B6D" w:rsidRDefault="00D07C69" w:rsidP="00E261D5">
      <w:pPr>
        <w:pStyle w:val="Default"/>
        <w:jc w:val="both"/>
        <w:rPr>
          <w:rFonts w:ascii="Arial" w:hAnsi="Arial" w:cs="Arial"/>
        </w:rPr>
      </w:pPr>
      <w:r w:rsidRPr="004B6B6D">
        <w:rPr>
          <w:rFonts w:ascii="Arial" w:hAnsi="Arial" w:cs="Arial"/>
        </w:rPr>
        <w:t xml:space="preserve">The Council of the City and County of Swansea has applied to the Welsh Ministers for consent under section 38 of the Commons Act 2006 to carry out restricted works on </w:t>
      </w:r>
      <w:r w:rsidR="00F22451" w:rsidRPr="004B6B6D">
        <w:rPr>
          <w:rFonts w:ascii="Arial" w:hAnsi="Arial" w:cs="Arial"/>
        </w:rPr>
        <w:t>Fairwood and Clyne Common (CL15).</w:t>
      </w:r>
    </w:p>
    <w:p w14:paraId="73CF828A" w14:textId="77777777" w:rsidR="00D07C69" w:rsidRPr="004B6B6D" w:rsidRDefault="00D07C69" w:rsidP="00E261D5">
      <w:pPr>
        <w:pStyle w:val="Default"/>
        <w:jc w:val="both"/>
        <w:rPr>
          <w:rFonts w:ascii="Arial" w:hAnsi="Arial" w:cs="Arial"/>
        </w:rPr>
      </w:pPr>
    </w:p>
    <w:p w14:paraId="562D9F34" w14:textId="5F716E1D" w:rsidR="008B13AE" w:rsidRPr="004B6B6D" w:rsidRDefault="00D07C69" w:rsidP="006B5A31">
      <w:pPr>
        <w:jc w:val="both"/>
      </w:pPr>
      <w:r w:rsidRPr="004B6B6D">
        <w:rPr>
          <w:rFonts w:cs="Arial"/>
        </w:rPr>
        <w:t>The proposed works are</w:t>
      </w:r>
      <w:r w:rsidR="00986BB0" w:rsidRPr="004B6B6D">
        <w:rPr>
          <w:rFonts w:cs="Arial"/>
        </w:rPr>
        <w:t xml:space="preserve"> </w:t>
      </w:r>
      <w:r w:rsidR="00E261D5" w:rsidRPr="004B6B6D">
        <w:rPr>
          <w:rFonts w:cs="Arial"/>
        </w:rPr>
        <w:t xml:space="preserve">the </w:t>
      </w:r>
      <w:r w:rsidR="00E261D5" w:rsidRPr="004B6B6D">
        <w:t xml:space="preserve">development of a shared use </w:t>
      </w:r>
      <w:r w:rsidR="00F22451" w:rsidRPr="004B6B6D">
        <w:t>path for use by pedestrians, equestrian users and cyclists</w:t>
      </w:r>
      <w:r w:rsidR="00E261D5" w:rsidRPr="004B6B6D">
        <w:t xml:space="preserve"> </w:t>
      </w:r>
      <w:r w:rsidR="00F22451" w:rsidRPr="004B6B6D">
        <w:t xml:space="preserve">from Mayals Road, Mayals to </w:t>
      </w:r>
      <w:r w:rsidR="00F36759" w:rsidRPr="00853383">
        <w:t>Northway</w:t>
      </w:r>
      <w:r w:rsidR="00F22451" w:rsidRPr="004B6B6D">
        <w:t xml:space="preserve">, Bishopston </w:t>
      </w:r>
      <w:r w:rsidR="008B13AE" w:rsidRPr="004B6B6D">
        <w:t xml:space="preserve">passing across the common along the southern side of the B4436 highway.  </w:t>
      </w:r>
      <w:r w:rsidR="00E261D5" w:rsidRPr="004B6B6D">
        <w:t>The proposed works are 3 metres wide with 1</w:t>
      </w:r>
      <w:r w:rsidR="008B13AE" w:rsidRPr="004B6B6D">
        <w:t>.5</w:t>
      </w:r>
      <w:r w:rsidR="00E261D5" w:rsidRPr="004B6B6D">
        <w:t xml:space="preserve"> metre verges either side (</w:t>
      </w:r>
      <w:r w:rsidR="0030128B">
        <w:t xml:space="preserve">maximum </w:t>
      </w:r>
      <w:r w:rsidR="008B13AE" w:rsidRPr="004B6B6D">
        <w:t xml:space="preserve">6 </w:t>
      </w:r>
      <w:r w:rsidR="00E261D5" w:rsidRPr="004B6B6D">
        <w:t>m</w:t>
      </w:r>
      <w:r w:rsidR="008B13AE" w:rsidRPr="004B6B6D">
        <w:t>etres</w:t>
      </w:r>
      <w:r w:rsidR="00E261D5" w:rsidRPr="004B6B6D">
        <w:t xml:space="preserve"> in total width)</w:t>
      </w:r>
      <w:r w:rsidR="00097A02" w:rsidRPr="004B6B6D">
        <w:t xml:space="preserve">.  </w:t>
      </w:r>
    </w:p>
    <w:p w14:paraId="7E31EBAA" w14:textId="77777777" w:rsidR="008B13AE" w:rsidRPr="004B6B6D" w:rsidRDefault="008B13AE" w:rsidP="006B5A31">
      <w:pPr>
        <w:jc w:val="both"/>
      </w:pPr>
    </w:p>
    <w:p w14:paraId="73134D07" w14:textId="7E25C84C" w:rsidR="00905DEB" w:rsidRPr="004B6B6D" w:rsidRDefault="006B5A31" w:rsidP="006B5A31">
      <w:pPr>
        <w:jc w:val="both"/>
      </w:pPr>
      <w:r w:rsidRPr="004B6B6D">
        <w:t xml:space="preserve">The total area of Common Land required will be </w:t>
      </w:r>
      <w:r w:rsidR="002257DA">
        <w:t xml:space="preserve">16,105 </w:t>
      </w:r>
      <w:r w:rsidRPr="004B6B6D">
        <w:t>square metres.  Although this would result in a reduction of the overall area of the Common</w:t>
      </w:r>
      <w:r w:rsidR="008B13AE" w:rsidRPr="004B6B6D">
        <w:t xml:space="preserve"> Land available for other purposes</w:t>
      </w:r>
      <w:r w:rsidRPr="004B6B6D">
        <w:t xml:space="preserve">, the resulting path will provide a much needed </w:t>
      </w:r>
      <w:r w:rsidR="00077142" w:rsidRPr="004B6B6D">
        <w:t xml:space="preserve">and desired </w:t>
      </w:r>
      <w:r w:rsidRPr="004B6B6D">
        <w:t xml:space="preserve">amenity for the public.  </w:t>
      </w:r>
      <w:r w:rsidR="00077142" w:rsidRPr="004B6B6D">
        <w:t xml:space="preserve">It will provide a link for users along the busy B4436 from Bishopston and Murton to the newly installed active travel facility at Mayals Road which has links with the National Cycle Network Route No. 4 along Mumbles Road and beyond.  </w:t>
      </w:r>
      <w:r w:rsidR="00077908" w:rsidRPr="004B6B6D">
        <w:rPr>
          <w:rFonts w:cs="Arial"/>
        </w:rPr>
        <w:t xml:space="preserve">During the works temporary </w:t>
      </w:r>
      <w:r w:rsidRPr="004B6B6D">
        <w:rPr>
          <w:rFonts w:cs="Arial"/>
        </w:rPr>
        <w:t>fencing</w:t>
      </w:r>
      <w:r w:rsidR="00077908" w:rsidRPr="004B6B6D">
        <w:rPr>
          <w:rFonts w:cs="Arial"/>
        </w:rPr>
        <w:t xml:space="preserve"> will be erected as a safety measure.</w:t>
      </w:r>
    </w:p>
    <w:p w14:paraId="467F0179" w14:textId="77777777" w:rsidR="00D07C69" w:rsidRPr="004B6B6D" w:rsidRDefault="00D07C69" w:rsidP="008E726B">
      <w:pPr>
        <w:pStyle w:val="Default"/>
        <w:jc w:val="both"/>
        <w:rPr>
          <w:rFonts w:ascii="Arial" w:hAnsi="Arial" w:cs="Arial"/>
        </w:rPr>
      </w:pPr>
    </w:p>
    <w:p w14:paraId="11686995" w14:textId="28E0B021" w:rsidR="00D07C69" w:rsidRPr="004B6B6D" w:rsidRDefault="00D07C69" w:rsidP="008E726B">
      <w:pPr>
        <w:pStyle w:val="Default"/>
        <w:jc w:val="both"/>
        <w:rPr>
          <w:rFonts w:ascii="Arial" w:hAnsi="Arial" w:cs="Arial"/>
        </w:rPr>
      </w:pPr>
      <w:r w:rsidRPr="004B6B6D">
        <w:rPr>
          <w:rFonts w:ascii="Arial" w:hAnsi="Arial" w:cs="Arial"/>
        </w:rPr>
        <w:t>A copy of the application form and map showing the proposed works can be inspected at the offices of The Council of the City and County of Swansea, Civic Centre, Oystermouth Road, Swansea</w:t>
      </w:r>
      <w:r w:rsidR="00E97FF3" w:rsidRPr="004B6B6D">
        <w:rPr>
          <w:rFonts w:ascii="Arial" w:hAnsi="Arial" w:cs="Arial"/>
        </w:rPr>
        <w:t xml:space="preserve"> SA1 3SN</w:t>
      </w:r>
      <w:r w:rsidRPr="004B6B6D">
        <w:rPr>
          <w:rFonts w:ascii="Arial" w:hAnsi="Arial" w:cs="Arial"/>
        </w:rPr>
        <w:t xml:space="preserve"> between the hours of 09:00 am and 4:30 pm weekdays (not public holidays) until the </w:t>
      </w:r>
      <w:r w:rsidR="00CD409B" w:rsidRPr="00E32E4C">
        <w:rPr>
          <w:rFonts w:ascii="Arial" w:hAnsi="Arial" w:cs="Arial"/>
          <w:b/>
          <w:bCs/>
          <w:color w:val="000000" w:themeColor="text1"/>
        </w:rPr>
        <w:t>25</w:t>
      </w:r>
      <w:r w:rsidR="00CD409B" w:rsidRPr="00E32E4C">
        <w:rPr>
          <w:rFonts w:ascii="Arial" w:hAnsi="Arial" w:cs="Arial"/>
          <w:b/>
          <w:bCs/>
          <w:color w:val="000000" w:themeColor="text1"/>
          <w:vertAlign w:val="superscript"/>
        </w:rPr>
        <w:t>th</w:t>
      </w:r>
      <w:r w:rsidR="00CD409B" w:rsidRPr="00E32E4C">
        <w:rPr>
          <w:rFonts w:ascii="Arial" w:hAnsi="Arial" w:cs="Arial"/>
          <w:b/>
          <w:bCs/>
          <w:color w:val="000000" w:themeColor="text1"/>
        </w:rPr>
        <w:t xml:space="preserve"> July 2025</w:t>
      </w:r>
      <w:r w:rsidR="004F7185" w:rsidRPr="00E32E4C">
        <w:rPr>
          <w:rFonts w:ascii="Arial" w:hAnsi="Arial" w:cs="Arial"/>
        </w:rPr>
        <w:t xml:space="preserve">. </w:t>
      </w:r>
      <w:r w:rsidRPr="004B6B6D">
        <w:rPr>
          <w:rFonts w:ascii="Arial" w:hAnsi="Arial" w:cs="Arial"/>
        </w:rPr>
        <w:t xml:space="preserve">A copy of the application may be obtained by writing to the </w:t>
      </w:r>
      <w:r w:rsidR="006B5A31" w:rsidRPr="004B6B6D">
        <w:rPr>
          <w:rFonts w:ascii="Arial" w:hAnsi="Arial" w:cs="Arial"/>
        </w:rPr>
        <w:t>Chief Legal Officer</w:t>
      </w:r>
      <w:r w:rsidRPr="004B6B6D">
        <w:rPr>
          <w:rFonts w:ascii="Arial" w:hAnsi="Arial" w:cs="Arial"/>
        </w:rPr>
        <w:t xml:space="preserve"> at th</w:t>
      </w:r>
      <w:r w:rsidR="00E97FF3" w:rsidRPr="004B6B6D">
        <w:rPr>
          <w:rFonts w:ascii="Arial" w:hAnsi="Arial" w:cs="Arial"/>
        </w:rPr>
        <w:t>e above</w:t>
      </w:r>
      <w:r w:rsidR="00077142" w:rsidRPr="004B6B6D">
        <w:rPr>
          <w:rFonts w:ascii="Arial" w:hAnsi="Arial" w:cs="Arial"/>
        </w:rPr>
        <w:t xml:space="preserve"> address and quoting reference DGC</w:t>
      </w:r>
      <w:r w:rsidR="005F09E9">
        <w:rPr>
          <w:rFonts w:ascii="Arial" w:hAnsi="Arial" w:cs="Arial"/>
        </w:rPr>
        <w:t>-</w:t>
      </w:r>
      <w:r w:rsidR="00A36FFB">
        <w:rPr>
          <w:rFonts w:ascii="Arial" w:hAnsi="Arial" w:cs="Arial"/>
        </w:rPr>
        <w:t>283411</w:t>
      </w:r>
      <w:r w:rsidR="00077142" w:rsidRPr="004B6B6D">
        <w:rPr>
          <w:rFonts w:ascii="Arial" w:hAnsi="Arial" w:cs="Arial"/>
        </w:rPr>
        <w:t>/KAO.</w:t>
      </w:r>
    </w:p>
    <w:p w14:paraId="6DA73ECF" w14:textId="77777777" w:rsidR="00D07C69" w:rsidRPr="004B6B6D" w:rsidRDefault="00D07C69" w:rsidP="008E726B">
      <w:pPr>
        <w:pStyle w:val="Default"/>
        <w:jc w:val="both"/>
        <w:rPr>
          <w:rFonts w:ascii="Arial" w:hAnsi="Arial" w:cs="Arial"/>
        </w:rPr>
      </w:pPr>
    </w:p>
    <w:p w14:paraId="4421888E" w14:textId="0EB97BDD" w:rsidR="00D07C69" w:rsidRPr="004B6B6D" w:rsidRDefault="00D07C69" w:rsidP="008E726B">
      <w:pPr>
        <w:pStyle w:val="Default"/>
        <w:jc w:val="both"/>
        <w:rPr>
          <w:rFonts w:ascii="Arial" w:hAnsi="Arial" w:cs="Arial"/>
        </w:rPr>
      </w:pPr>
      <w:r w:rsidRPr="004B6B6D">
        <w:rPr>
          <w:rFonts w:ascii="Arial" w:hAnsi="Arial" w:cs="Arial"/>
        </w:rPr>
        <w:t xml:space="preserve">Any objections or representations should be sent in writing ON or BEFORE that date to </w:t>
      </w:r>
      <w:r w:rsidR="00077142" w:rsidRPr="004B6B6D">
        <w:rPr>
          <w:rFonts w:ascii="Arial" w:hAnsi="Arial" w:cs="Arial"/>
        </w:rPr>
        <w:t>Planning and Environment Decisions</w:t>
      </w:r>
      <w:r w:rsidRPr="004B6B6D">
        <w:rPr>
          <w:rFonts w:ascii="Arial" w:hAnsi="Arial" w:cs="Arial"/>
        </w:rPr>
        <w:t xml:space="preserve"> Wales at Crown Buildings, Cathays Park, Cardiff, CF10 3NQ, or </w:t>
      </w:r>
      <w:r w:rsidR="008C632A" w:rsidRPr="004B6B6D">
        <w:rPr>
          <w:rFonts w:ascii="Arial" w:hAnsi="Arial" w:cs="Arial"/>
        </w:rPr>
        <w:t>PEDW</w:t>
      </w:r>
      <w:r w:rsidRPr="004B6B6D">
        <w:rPr>
          <w:rFonts w:ascii="Arial" w:hAnsi="Arial" w:cs="Arial"/>
        </w:rPr>
        <w:t>.</w:t>
      </w:r>
      <w:r w:rsidR="008C632A" w:rsidRPr="004B6B6D">
        <w:rPr>
          <w:rFonts w:ascii="Arial" w:hAnsi="Arial" w:cs="Arial"/>
        </w:rPr>
        <w:t>Casework@gov.wales</w:t>
      </w:r>
      <w:r w:rsidRPr="004B6B6D">
        <w:rPr>
          <w:rFonts w:ascii="Arial" w:hAnsi="Arial" w:cs="Arial"/>
        </w:rPr>
        <w:t xml:space="preserve"> Letters sent to </w:t>
      </w:r>
      <w:r w:rsidR="008C632A" w:rsidRPr="004B6B6D">
        <w:rPr>
          <w:rFonts w:ascii="Arial" w:hAnsi="Arial" w:cs="Arial"/>
        </w:rPr>
        <w:t>Planning and Environment Decisions Wales</w:t>
      </w:r>
      <w:r w:rsidRPr="004B6B6D">
        <w:rPr>
          <w:rFonts w:ascii="Arial" w:hAnsi="Arial" w:cs="Arial"/>
        </w:rPr>
        <w:t xml:space="preserve"> </w:t>
      </w:r>
      <w:r w:rsidRPr="004B6B6D">
        <w:rPr>
          <w:rFonts w:ascii="Arial" w:hAnsi="Arial" w:cs="Arial"/>
          <w:b/>
          <w:bCs/>
        </w:rPr>
        <w:t>cannot be treated as confidential</w:t>
      </w:r>
      <w:r w:rsidRPr="004B6B6D">
        <w:rPr>
          <w:rFonts w:ascii="Arial" w:hAnsi="Arial" w:cs="Arial"/>
        </w:rPr>
        <w:t xml:space="preserve">. They will be copied to the applicant and possibly to other interested parties. </w:t>
      </w:r>
    </w:p>
    <w:p w14:paraId="3E7E33C5" w14:textId="77777777" w:rsidR="008E726B" w:rsidRPr="004B6B6D" w:rsidRDefault="008E726B" w:rsidP="008E726B">
      <w:pPr>
        <w:pStyle w:val="Default"/>
        <w:jc w:val="both"/>
        <w:rPr>
          <w:rFonts w:ascii="Arial" w:hAnsi="Arial" w:cs="Arial"/>
        </w:rPr>
      </w:pPr>
    </w:p>
    <w:p w14:paraId="0A94EECD" w14:textId="169B2965" w:rsidR="00D07C69" w:rsidRPr="004B6B6D" w:rsidRDefault="00D07C69" w:rsidP="008E726B">
      <w:pPr>
        <w:jc w:val="both"/>
        <w:rPr>
          <w:rFonts w:cs="Arial"/>
          <w:b/>
          <w:color w:val="FF0000"/>
        </w:rPr>
      </w:pPr>
      <w:r w:rsidRPr="004B6B6D">
        <w:rPr>
          <w:rFonts w:cs="Arial"/>
          <w:b/>
        </w:rPr>
        <w:t xml:space="preserve">Dated the </w:t>
      </w:r>
      <w:r w:rsidR="00B81CA7" w:rsidRPr="00E32E4C">
        <w:rPr>
          <w:rFonts w:cs="Arial"/>
          <w:b/>
          <w:color w:val="000000" w:themeColor="text1"/>
        </w:rPr>
        <w:t>20</w:t>
      </w:r>
      <w:r w:rsidR="00B81CA7" w:rsidRPr="00E32E4C">
        <w:rPr>
          <w:rFonts w:cs="Arial"/>
          <w:b/>
          <w:color w:val="000000" w:themeColor="text1"/>
          <w:vertAlign w:val="superscript"/>
        </w:rPr>
        <w:t>th</w:t>
      </w:r>
      <w:r w:rsidR="00B81CA7" w:rsidRPr="00E32E4C">
        <w:rPr>
          <w:rFonts w:cs="Arial"/>
          <w:b/>
          <w:color w:val="000000" w:themeColor="text1"/>
        </w:rPr>
        <w:t xml:space="preserve"> June 2025</w:t>
      </w:r>
    </w:p>
    <w:p w14:paraId="0E99E6F9" w14:textId="77777777" w:rsidR="00310118" w:rsidRPr="004B6B6D" w:rsidRDefault="00310118" w:rsidP="008E726B">
      <w:pPr>
        <w:jc w:val="both"/>
        <w:rPr>
          <w:rFonts w:cs="Arial"/>
        </w:rPr>
      </w:pPr>
    </w:p>
    <w:p w14:paraId="4E0EEB02" w14:textId="0D0152E0" w:rsidR="003064B4" w:rsidRPr="004B6B6D" w:rsidRDefault="00681E6A" w:rsidP="004B6B6D">
      <w:pPr>
        <w:tabs>
          <w:tab w:val="right" w:pos="9026"/>
        </w:tabs>
        <w:jc w:val="both"/>
        <w:rPr>
          <w:rFonts w:cs="Arial"/>
          <w:b/>
        </w:rPr>
      </w:pPr>
      <w:r>
        <w:rPr>
          <w:rFonts w:cs="Arial"/>
          <w:b/>
        </w:rPr>
        <w:t>L A Moore</w:t>
      </w:r>
      <w:r w:rsidR="004B6B6D" w:rsidRPr="004B6B6D">
        <w:rPr>
          <w:rFonts w:cs="Arial"/>
          <w:b/>
        </w:rPr>
        <w:tab/>
      </w:r>
    </w:p>
    <w:p w14:paraId="18321258" w14:textId="02674000" w:rsidR="00D07C69" w:rsidRPr="00681E6A" w:rsidRDefault="006B5A31" w:rsidP="008E726B">
      <w:pPr>
        <w:jc w:val="both"/>
        <w:rPr>
          <w:rFonts w:cs="Arial"/>
          <w:b/>
        </w:rPr>
      </w:pPr>
      <w:r w:rsidRPr="00681E6A">
        <w:rPr>
          <w:rFonts w:cs="Arial"/>
          <w:b/>
        </w:rPr>
        <w:t>Chief Legal Officer</w:t>
      </w:r>
    </w:p>
    <w:p w14:paraId="1CAE19B4" w14:textId="5762C97A" w:rsidR="004B6B6D" w:rsidRDefault="00681E6A" w:rsidP="00D07C69">
      <w:pPr>
        <w:pStyle w:val="Default"/>
        <w:jc w:val="both"/>
        <w:rPr>
          <w:rFonts w:ascii="Arial" w:hAnsi="Arial" w:cs="Arial"/>
          <w:b/>
          <w:bCs/>
        </w:rPr>
      </w:pPr>
      <w:r w:rsidRPr="00681E6A">
        <w:rPr>
          <w:rFonts w:ascii="Arial" w:hAnsi="Arial" w:cs="Arial"/>
          <w:b/>
          <w:bCs/>
        </w:rPr>
        <w:t>Legal and Democratic Services</w:t>
      </w:r>
    </w:p>
    <w:p w14:paraId="7D4E7F9D" w14:textId="57A48D8F" w:rsidR="001C2FAC" w:rsidRPr="004B6B6D" w:rsidRDefault="004B6B6D" w:rsidP="004B6B6D">
      <w:pPr>
        <w:tabs>
          <w:tab w:val="left" w:pos="7872"/>
        </w:tabs>
        <w:jc w:val="right"/>
        <w:rPr>
          <w:lang w:eastAsia="en-US"/>
        </w:rPr>
      </w:pPr>
      <w:r>
        <w:rPr>
          <w:lang w:eastAsia="en-US"/>
        </w:rPr>
        <w:tab/>
      </w:r>
      <w:r>
        <w:rPr>
          <w:rFonts w:cs="Arial"/>
          <w:noProof/>
        </w:rPr>
        <w:drawing>
          <wp:inline distT="0" distB="0" distL="0" distR="0" wp14:anchorId="5ED77FD0" wp14:editId="0C4F38BD">
            <wp:extent cx="3088640" cy="1079500"/>
            <wp:effectExtent l="0" t="0" r="0" b="6350"/>
            <wp:docPr id="2" name="Picture 2" descr="CCS Logo &amp; Title Black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S Logo &amp; Title Black (A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8640" cy="1079500"/>
                    </a:xfrm>
                    <a:prstGeom prst="rect">
                      <a:avLst/>
                    </a:prstGeom>
                    <a:noFill/>
                  </pic:spPr>
                </pic:pic>
              </a:graphicData>
            </a:graphic>
          </wp:inline>
        </w:drawing>
      </w:r>
    </w:p>
    <w:sectPr w:rsidR="001C2FAC" w:rsidRPr="004B6B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B99F" w14:textId="77777777" w:rsidR="00AC1B05" w:rsidRDefault="00AC1B05" w:rsidP="00E97FF3">
      <w:r>
        <w:separator/>
      </w:r>
    </w:p>
  </w:endnote>
  <w:endnote w:type="continuationSeparator" w:id="0">
    <w:p w14:paraId="336B304D" w14:textId="77777777" w:rsidR="00AC1B05" w:rsidRDefault="00AC1B05" w:rsidP="00E9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25F2B" w14:textId="77777777" w:rsidR="00AC1B05" w:rsidRDefault="00AC1B05" w:rsidP="00E97FF3">
      <w:r>
        <w:separator/>
      </w:r>
    </w:p>
  </w:footnote>
  <w:footnote w:type="continuationSeparator" w:id="0">
    <w:p w14:paraId="6D9CA759" w14:textId="77777777" w:rsidR="00AC1B05" w:rsidRDefault="00AC1B05" w:rsidP="00E97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C69"/>
    <w:rsid w:val="000061AB"/>
    <w:rsid w:val="00061899"/>
    <w:rsid w:val="00077142"/>
    <w:rsid w:val="00077908"/>
    <w:rsid w:val="000817D5"/>
    <w:rsid w:val="00097A02"/>
    <w:rsid w:val="000F7997"/>
    <w:rsid w:val="00110BAD"/>
    <w:rsid w:val="00145DD3"/>
    <w:rsid w:val="00171DBE"/>
    <w:rsid w:val="001C2FAC"/>
    <w:rsid w:val="001E3022"/>
    <w:rsid w:val="002257DA"/>
    <w:rsid w:val="00241981"/>
    <w:rsid w:val="00254C8B"/>
    <w:rsid w:val="002F7ACA"/>
    <w:rsid w:val="0030128B"/>
    <w:rsid w:val="003064B4"/>
    <w:rsid w:val="00310118"/>
    <w:rsid w:val="00363F61"/>
    <w:rsid w:val="003D79D5"/>
    <w:rsid w:val="004B6B6D"/>
    <w:rsid w:val="004E2CD2"/>
    <w:rsid w:val="004F7185"/>
    <w:rsid w:val="00505F81"/>
    <w:rsid w:val="005576F4"/>
    <w:rsid w:val="005C2406"/>
    <w:rsid w:val="005F09E9"/>
    <w:rsid w:val="00614510"/>
    <w:rsid w:val="00681E6A"/>
    <w:rsid w:val="006B5A31"/>
    <w:rsid w:val="0076763F"/>
    <w:rsid w:val="007B2DA3"/>
    <w:rsid w:val="00803CCF"/>
    <w:rsid w:val="00804F6A"/>
    <w:rsid w:val="00822D38"/>
    <w:rsid w:val="00853383"/>
    <w:rsid w:val="00856BD6"/>
    <w:rsid w:val="008B13AE"/>
    <w:rsid w:val="008C632A"/>
    <w:rsid w:val="008D2B43"/>
    <w:rsid w:val="008E726B"/>
    <w:rsid w:val="00900831"/>
    <w:rsid w:val="00905DEB"/>
    <w:rsid w:val="00986BB0"/>
    <w:rsid w:val="009E55C1"/>
    <w:rsid w:val="009F5541"/>
    <w:rsid w:val="00A36FFB"/>
    <w:rsid w:val="00A436A7"/>
    <w:rsid w:val="00A77DF4"/>
    <w:rsid w:val="00AA2732"/>
    <w:rsid w:val="00AC1B05"/>
    <w:rsid w:val="00B71282"/>
    <w:rsid w:val="00B81CA7"/>
    <w:rsid w:val="00C235ED"/>
    <w:rsid w:val="00C5021B"/>
    <w:rsid w:val="00C87884"/>
    <w:rsid w:val="00C92AAE"/>
    <w:rsid w:val="00CD16AE"/>
    <w:rsid w:val="00CD409B"/>
    <w:rsid w:val="00D07C69"/>
    <w:rsid w:val="00DA29BF"/>
    <w:rsid w:val="00DA4EEB"/>
    <w:rsid w:val="00DD0382"/>
    <w:rsid w:val="00E102B8"/>
    <w:rsid w:val="00E261D5"/>
    <w:rsid w:val="00E32E4C"/>
    <w:rsid w:val="00E97FF3"/>
    <w:rsid w:val="00EC19FE"/>
    <w:rsid w:val="00F219B5"/>
    <w:rsid w:val="00F22451"/>
    <w:rsid w:val="00F36759"/>
    <w:rsid w:val="00F54AAC"/>
    <w:rsid w:val="00F83A00"/>
    <w:rsid w:val="00FA44D9"/>
    <w:rsid w:val="00FF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24C22"/>
  <w15:docId w15:val="{8A42F006-7D7D-4DB8-999E-8D0FE8A5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69"/>
    <w:pPr>
      <w:spacing w:after="0" w:line="240" w:lineRule="auto"/>
    </w:pPr>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7C69"/>
    <w:pPr>
      <w:autoSpaceDE w:val="0"/>
      <w:autoSpaceDN w:val="0"/>
      <w:adjustRightInd w:val="0"/>
      <w:spacing w:after="0" w:line="240" w:lineRule="auto"/>
    </w:pPr>
    <w:rPr>
      <w:rFonts w:ascii="Verdana" w:hAnsi="Verdana" w:cs="Verdana"/>
      <w:color w:val="000000"/>
    </w:rPr>
  </w:style>
  <w:style w:type="paragraph" w:styleId="Header">
    <w:name w:val="header"/>
    <w:basedOn w:val="Normal"/>
    <w:link w:val="HeaderChar"/>
    <w:uiPriority w:val="99"/>
    <w:unhideWhenUsed/>
    <w:rsid w:val="00E97FF3"/>
    <w:pPr>
      <w:tabs>
        <w:tab w:val="center" w:pos="4513"/>
        <w:tab w:val="right" w:pos="9026"/>
      </w:tabs>
    </w:pPr>
  </w:style>
  <w:style w:type="character" w:customStyle="1" w:styleId="HeaderChar">
    <w:name w:val="Header Char"/>
    <w:basedOn w:val="DefaultParagraphFont"/>
    <w:link w:val="Header"/>
    <w:uiPriority w:val="99"/>
    <w:rsid w:val="00E97FF3"/>
    <w:rPr>
      <w:rFonts w:eastAsia="Times New Roman" w:cs="Times New Roman"/>
      <w:lang w:eastAsia="en-GB"/>
    </w:rPr>
  </w:style>
  <w:style w:type="paragraph" w:styleId="Footer">
    <w:name w:val="footer"/>
    <w:basedOn w:val="Normal"/>
    <w:link w:val="FooterChar"/>
    <w:uiPriority w:val="99"/>
    <w:unhideWhenUsed/>
    <w:rsid w:val="00E97FF3"/>
    <w:pPr>
      <w:tabs>
        <w:tab w:val="center" w:pos="4513"/>
        <w:tab w:val="right" w:pos="9026"/>
      </w:tabs>
    </w:pPr>
  </w:style>
  <w:style w:type="character" w:customStyle="1" w:styleId="FooterChar">
    <w:name w:val="Footer Char"/>
    <w:basedOn w:val="DefaultParagraphFont"/>
    <w:link w:val="Footer"/>
    <w:uiPriority w:val="99"/>
    <w:rsid w:val="00E97FF3"/>
    <w:rPr>
      <w:rFonts w:eastAsia="Times New Roman" w:cs="Times New Roman"/>
      <w:lang w:eastAsia="en-GB"/>
    </w:rPr>
  </w:style>
  <w:style w:type="character" w:styleId="CommentReference">
    <w:name w:val="annotation reference"/>
    <w:basedOn w:val="DefaultParagraphFont"/>
    <w:uiPriority w:val="99"/>
    <w:semiHidden/>
    <w:unhideWhenUsed/>
    <w:rsid w:val="00E97FF3"/>
    <w:rPr>
      <w:sz w:val="16"/>
      <w:szCs w:val="16"/>
    </w:rPr>
  </w:style>
  <w:style w:type="paragraph" w:styleId="CommentText">
    <w:name w:val="annotation text"/>
    <w:basedOn w:val="Normal"/>
    <w:link w:val="CommentTextChar"/>
    <w:uiPriority w:val="99"/>
    <w:semiHidden/>
    <w:unhideWhenUsed/>
    <w:rsid w:val="00E97FF3"/>
    <w:rPr>
      <w:sz w:val="20"/>
      <w:szCs w:val="20"/>
    </w:rPr>
  </w:style>
  <w:style w:type="character" w:customStyle="1" w:styleId="CommentTextChar">
    <w:name w:val="Comment Text Char"/>
    <w:basedOn w:val="DefaultParagraphFont"/>
    <w:link w:val="CommentText"/>
    <w:uiPriority w:val="99"/>
    <w:semiHidden/>
    <w:rsid w:val="00E97FF3"/>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97FF3"/>
    <w:rPr>
      <w:b/>
      <w:bCs/>
    </w:rPr>
  </w:style>
  <w:style w:type="character" w:customStyle="1" w:styleId="CommentSubjectChar">
    <w:name w:val="Comment Subject Char"/>
    <w:basedOn w:val="CommentTextChar"/>
    <w:link w:val="CommentSubject"/>
    <w:uiPriority w:val="99"/>
    <w:semiHidden/>
    <w:rsid w:val="00E97FF3"/>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E97FF3"/>
    <w:rPr>
      <w:rFonts w:ascii="Tahoma" w:hAnsi="Tahoma" w:cs="Tahoma"/>
      <w:sz w:val="16"/>
      <w:szCs w:val="16"/>
    </w:rPr>
  </w:style>
  <w:style w:type="character" w:customStyle="1" w:styleId="BalloonTextChar">
    <w:name w:val="Balloon Text Char"/>
    <w:basedOn w:val="DefaultParagraphFont"/>
    <w:link w:val="BalloonText"/>
    <w:uiPriority w:val="99"/>
    <w:semiHidden/>
    <w:rsid w:val="00E97FF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4B5358496D84F97680DE867ACAA18" ma:contentTypeVersion="15" ma:contentTypeDescription="Create a new document." ma:contentTypeScope="" ma:versionID="b3167a5b5006d255a08063e9eb03cd8c">
  <xsd:schema xmlns:xsd="http://www.w3.org/2001/XMLSchema" xmlns:xs="http://www.w3.org/2001/XMLSchema" xmlns:p="http://schemas.microsoft.com/office/2006/metadata/properties" xmlns:ns3="8d12e201-f3fb-4dda-a10b-f850d73cff6a" xmlns:ns4="47a28fb2-a2a5-4304-9763-0708dce7142b" targetNamespace="http://schemas.microsoft.com/office/2006/metadata/properties" ma:root="true" ma:fieldsID="9c8fd4fdbf338d5a7202481d05bccf4b" ns3:_="" ns4:_="">
    <xsd:import namespace="8d12e201-f3fb-4dda-a10b-f850d73cff6a"/>
    <xsd:import namespace="47a28fb2-a2a5-4304-9763-0708dce714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2e201-f3fb-4dda-a10b-f850d73cf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28fb2-a2a5-4304-9763-0708dce71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510910C4-3413-4E4E-86A2-B6F512DBE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2e201-f3fb-4dda-a10b-f850d73cff6a"/>
    <ds:schemaRef ds:uri="47a28fb2-a2a5-4304-9763-0708dce71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26D66-1E94-4819-9414-8EA786B1D27C}">
  <ds:schemaRefs>
    <ds:schemaRef ds:uri="http://schemas.microsoft.com/sharepoint/v3/contenttype/forms"/>
  </ds:schemaRefs>
</ds:datastoreItem>
</file>

<file path=customXml/itemProps3.xml><?xml version="1.0" encoding="utf-8"?>
<ds:datastoreItem xmlns:ds="http://schemas.openxmlformats.org/officeDocument/2006/customXml" ds:itemID="{647BD992-A25C-427A-834C-94849EBF68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5F538-D4A9-4489-B889-061033761B04}">
  <ds:schemaRefs>
    <ds:schemaRef ds:uri="http://schemas.openxmlformats.org/officeDocument/2006/bibliography"/>
  </ds:schemaRefs>
</ds:datastoreItem>
</file>

<file path=customXml/itemProps5.xml><?xml version="1.0" encoding="utf-8"?>
<ds:datastoreItem xmlns:ds="http://schemas.openxmlformats.org/officeDocument/2006/customXml" ds:itemID="{6D4477B4-D0E6-4E99-B335-38E472A834E2}">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69</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O'Carroll, Kieran</dc:creator>
  <cp:lastModifiedBy>Stephanie Rutt</cp:lastModifiedBy>
  <cp:revision>2</cp:revision>
  <dcterms:created xsi:type="dcterms:W3CDTF">2025-06-17T14:41:00Z</dcterms:created>
  <dcterms:modified xsi:type="dcterms:W3CDTF">2025-06-17T14:41:00Z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d94edeba-080a-4c9f-b7de-bdbd3e3ad8bb</vt:lpwstr>
  </property>
  <property fmtid="{D5CDD505-2E9C-101B-9397-08002B2CF9AE}" pid="3" name="bjDocumentSecurityLabel">
    <vt:lpwstr>No Marking</vt:lpwstr>
  </property>
  <property fmtid="{D5CDD505-2E9C-101B-9397-08002B2CF9AE}" pid="4" name="bjSaver">
    <vt:lpwstr>ZFFhjLToj7cbIinJc7Y9r9jA4cGPPG/c</vt:lpwstr>
  </property>
  <property fmtid="{D5CDD505-2E9C-101B-9397-08002B2CF9AE}" pid="5" name="ContentTypeId">
    <vt:lpwstr>0x010100B814B5358496D84F97680DE867ACAA18</vt:lpwstr>
  </property>
</Properties>
</file>