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3669" w14:textId="77777777" w:rsidR="00B73C08" w:rsidRDefault="00B73C08" w:rsidP="00B73C08">
      <w:pPr>
        <w:jc w:val="right"/>
        <w:rPr>
          <w:rFonts w:ascii="Arial" w:hAnsi="Arial" w:cs="Arial"/>
          <w:sz w:val="24"/>
          <w:szCs w:val="24"/>
        </w:rPr>
      </w:pPr>
    </w:p>
    <w:p w14:paraId="30A71BE5" w14:textId="7B396051" w:rsidR="00D63928" w:rsidRDefault="00104256" w:rsidP="00B73C08">
      <w:pPr>
        <w:jc w:val="right"/>
        <w:rPr>
          <w:rFonts w:ascii="Arial" w:hAnsi="Arial" w:cs="Arial"/>
          <w:sz w:val="40"/>
          <w:szCs w:val="40"/>
        </w:rPr>
      </w:pPr>
      <w:r>
        <w:rPr>
          <w:rFonts w:ascii="Arial" w:hAnsi="Arial" w:cs="Arial"/>
          <w:sz w:val="40"/>
          <w:szCs w:val="40"/>
        </w:rPr>
        <w:t>Gower Sunday Explorer</w:t>
      </w:r>
    </w:p>
    <w:p w14:paraId="26BC225F" w14:textId="164A16C0" w:rsidR="00B73C08" w:rsidRDefault="00104256" w:rsidP="00B73C08">
      <w:pPr>
        <w:pBdr>
          <w:bottom w:val="single" w:sz="6" w:space="1" w:color="auto"/>
        </w:pBdr>
        <w:jc w:val="right"/>
        <w:rPr>
          <w:rFonts w:ascii="Arial" w:hAnsi="Arial" w:cs="Arial"/>
          <w:sz w:val="40"/>
          <w:szCs w:val="40"/>
        </w:rPr>
      </w:pPr>
      <w:r>
        <w:rPr>
          <w:rFonts w:ascii="Arial" w:hAnsi="Arial" w:cs="Arial"/>
          <w:sz w:val="40"/>
          <w:szCs w:val="40"/>
        </w:rPr>
        <w:t>2016</w:t>
      </w:r>
    </w:p>
    <w:p w14:paraId="0A767062" w14:textId="77777777" w:rsidR="00B73C08" w:rsidRDefault="00B73C08" w:rsidP="00B73C08">
      <w:pPr>
        <w:pBdr>
          <w:bottom w:val="single" w:sz="6" w:space="1" w:color="auto"/>
        </w:pBdr>
        <w:jc w:val="right"/>
        <w:rPr>
          <w:rFonts w:ascii="Arial" w:hAnsi="Arial" w:cs="Arial"/>
          <w:sz w:val="40"/>
          <w:szCs w:val="40"/>
        </w:rPr>
      </w:pPr>
    </w:p>
    <w:p w14:paraId="3A82E192" w14:textId="77777777" w:rsidR="00B73C08" w:rsidRPr="00B73C08" w:rsidRDefault="00B73C08" w:rsidP="00B73C08">
      <w:pPr>
        <w:jc w:val="right"/>
        <w:rPr>
          <w:rFonts w:ascii="Arial" w:hAnsi="Arial" w:cs="Arial"/>
          <w:sz w:val="44"/>
          <w:szCs w:val="44"/>
        </w:rPr>
      </w:pPr>
    </w:p>
    <w:p w14:paraId="5AF9E76F" w14:textId="77777777" w:rsidR="00104256" w:rsidRPr="00104256" w:rsidRDefault="00104256" w:rsidP="00F437FB">
      <w:pPr>
        <w:ind w:left="1440"/>
        <w:rPr>
          <w:rFonts w:ascii="Arial" w:eastAsia="Arial" w:hAnsi="Arial"/>
          <w:sz w:val="24"/>
          <w:szCs w:val="24"/>
        </w:rPr>
      </w:pPr>
      <w:bookmarkStart w:id="0" w:name="_Hlk75182848"/>
      <w:r w:rsidRPr="00104256">
        <w:rPr>
          <w:rFonts w:ascii="Arial" w:eastAsia="Arial" w:hAnsi="Arial"/>
          <w:sz w:val="24"/>
          <w:szCs w:val="24"/>
        </w:rPr>
        <w:t xml:space="preserve">The provision of a revised and improved bus service between Swansea and Gower on Sundays in mid and high season, building on the success of similar services over the past five years to develop the visitor travel market and visitor economy and improve accessibility for </w:t>
      </w:r>
      <w:proofErr w:type="gramStart"/>
      <w:r w:rsidRPr="00104256">
        <w:rPr>
          <w:rFonts w:ascii="Arial" w:eastAsia="Arial" w:hAnsi="Arial"/>
          <w:sz w:val="24"/>
          <w:szCs w:val="24"/>
        </w:rPr>
        <w:t>local residents</w:t>
      </w:r>
      <w:proofErr w:type="gramEnd"/>
      <w:r w:rsidRPr="00104256">
        <w:rPr>
          <w:rFonts w:ascii="Arial" w:eastAsia="Arial" w:hAnsi="Arial"/>
          <w:sz w:val="24"/>
          <w:szCs w:val="24"/>
        </w:rPr>
        <w:t>.</w:t>
      </w:r>
    </w:p>
    <w:p w14:paraId="40306AC3" w14:textId="77777777" w:rsidR="00104256" w:rsidRPr="00104256" w:rsidRDefault="00104256" w:rsidP="00104256">
      <w:pPr>
        <w:ind w:left="1843"/>
        <w:rPr>
          <w:rFonts w:ascii="Arial" w:eastAsia="Arial" w:hAnsi="Arial"/>
          <w:sz w:val="24"/>
          <w:szCs w:val="24"/>
        </w:rPr>
      </w:pPr>
    </w:p>
    <w:p w14:paraId="1C7C81B9" w14:textId="77777777" w:rsidR="00104256" w:rsidRPr="00104256" w:rsidRDefault="00104256" w:rsidP="00104256">
      <w:pPr>
        <w:ind w:left="720"/>
        <w:rPr>
          <w:rFonts w:ascii="Arial" w:eastAsia="Arial" w:hAnsi="Arial"/>
          <w:sz w:val="24"/>
          <w:szCs w:val="24"/>
        </w:rPr>
      </w:pPr>
      <w:r w:rsidRPr="00104256">
        <w:rPr>
          <w:rFonts w:ascii="Arial" w:eastAsia="Arial" w:hAnsi="Arial"/>
          <w:sz w:val="24"/>
          <w:szCs w:val="24"/>
        </w:rPr>
        <w:t>Specific objectives:</w:t>
      </w:r>
    </w:p>
    <w:p w14:paraId="6F89699A" w14:textId="77777777" w:rsidR="00104256" w:rsidRPr="00104256" w:rsidRDefault="00104256" w:rsidP="00104256">
      <w:pPr>
        <w:ind w:left="1843"/>
        <w:rPr>
          <w:rFonts w:ascii="Arial" w:eastAsia="Arial" w:hAnsi="Arial"/>
          <w:sz w:val="24"/>
          <w:szCs w:val="24"/>
        </w:rPr>
      </w:pPr>
    </w:p>
    <w:p w14:paraId="05A51928" w14:textId="77777777" w:rsidR="00104256" w:rsidRPr="00104256" w:rsidRDefault="00104256" w:rsidP="00104256">
      <w:pPr>
        <w:pStyle w:val="ListParagraph"/>
        <w:numPr>
          <w:ilvl w:val="0"/>
          <w:numId w:val="1"/>
        </w:numPr>
        <w:rPr>
          <w:rFonts w:ascii="Arial" w:eastAsia="Arial" w:hAnsi="Arial"/>
        </w:rPr>
      </w:pPr>
      <w:r w:rsidRPr="00104256">
        <w:rPr>
          <w:rFonts w:ascii="Arial" w:eastAsia="Arial" w:hAnsi="Arial"/>
          <w:b/>
          <w:bCs/>
        </w:rPr>
        <w:t xml:space="preserve">Specific: </w:t>
      </w:r>
      <w:r w:rsidRPr="00104256">
        <w:rPr>
          <w:rFonts w:ascii="Arial" w:eastAsia="Arial" w:hAnsi="Arial"/>
        </w:rPr>
        <w:t>The introduction of a Sunday and Bank Holiday bus service network covering the whole of Gower.</w:t>
      </w:r>
    </w:p>
    <w:p w14:paraId="29C2CFB3" w14:textId="77777777" w:rsidR="00104256" w:rsidRPr="00104256" w:rsidRDefault="00104256" w:rsidP="00104256">
      <w:pPr>
        <w:pStyle w:val="ListParagraph"/>
        <w:numPr>
          <w:ilvl w:val="0"/>
          <w:numId w:val="1"/>
        </w:numPr>
        <w:rPr>
          <w:rFonts w:ascii="Arial" w:eastAsia="Arial" w:hAnsi="Arial"/>
          <w:b/>
          <w:bCs/>
        </w:rPr>
      </w:pPr>
      <w:r w:rsidRPr="00104256">
        <w:rPr>
          <w:rFonts w:ascii="Arial" w:eastAsia="Arial" w:hAnsi="Arial"/>
          <w:b/>
          <w:bCs/>
        </w:rPr>
        <w:t xml:space="preserve">Measurable: </w:t>
      </w:r>
      <w:r w:rsidRPr="00104256">
        <w:rPr>
          <w:rFonts w:ascii="Arial" w:eastAsia="Arial" w:hAnsi="Arial"/>
        </w:rPr>
        <w:t xml:space="preserve">The service will run on Sundays and Bank Holidays on 20 occasions with 13 return journeys per occasion. </w:t>
      </w:r>
    </w:p>
    <w:p w14:paraId="31A6DA66" w14:textId="77777777" w:rsidR="00104256" w:rsidRPr="00104256" w:rsidRDefault="00104256" w:rsidP="00104256">
      <w:pPr>
        <w:pStyle w:val="ListParagraph"/>
        <w:numPr>
          <w:ilvl w:val="0"/>
          <w:numId w:val="1"/>
        </w:numPr>
        <w:rPr>
          <w:rFonts w:ascii="Arial" w:eastAsia="Arial" w:hAnsi="Arial"/>
          <w:b/>
          <w:bCs/>
        </w:rPr>
      </w:pPr>
      <w:r w:rsidRPr="00104256">
        <w:rPr>
          <w:rFonts w:ascii="Arial" w:eastAsia="Arial" w:hAnsi="Arial"/>
          <w:b/>
          <w:bCs/>
        </w:rPr>
        <w:t xml:space="preserve">Attainable: </w:t>
      </w:r>
      <w:r w:rsidRPr="00104256">
        <w:rPr>
          <w:rFonts w:ascii="Arial" w:eastAsia="Arial" w:hAnsi="Arial"/>
        </w:rPr>
        <w:t>It is achievable based on the experience gained in previous years.</w:t>
      </w:r>
    </w:p>
    <w:p w14:paraId="691542C2" w14:textId="77777777" w:rsidR="00104256" w:rsidRPr="00104256" w:rsidRDefault="00104256" w:rsidP="00104256">
      <w:pPr>
        <w:pStyle w:val="ListParagraph"/>
        <w:numPr>
          <w:ilvl w:val="0"/>
          <w:numId w:val="1"/>
        </w:numPr>
        <w:rPr>
          <w:rFonts w:ascii="Arial" w:eastAsia="Arial" w:hAnsi="Arial"/>
          <w:b/>
          <w:bCs/>
        </w:rPr>
      </w:pPr>
      <w:r w:rsidRPr="00104256">
        <w:rPr>
          <w:rFonts w:ascii="Arial" w:eastAsia="Arial" w:hAnsi="Arial"/>
          <w:b/>
          <w:bCs/>
        </w:rPr>
        <w:t xml:space="preserve">Realistic: </w:t>
      </w:r>
      <w:r w:rsidRPr="00104256">
        <w:rPr>
          <w:rFonts w:ascii="Arial" w:eastAsia="Arial" w:hAnsi="Arial"/>
        </w:rPr>
        <w:t>The proposal is based on an assessment of available resources.</w:t>
      </w:r>
    </w:p>
    <w:p w14:paraId="6FAF0628" w14:textId="77777777" w:rsidR="00104256" w:rsidRPr="00104256" w:rsidRDefault="00104256" w:rsidP="00104256">
      <w:pPr>
        <w:pStyle w:val="ListParagraph"/>
        <w:numPr>
          <w:ilvl w:val="0"/>
          <w:numId w:val="1"/>
        </w:numPr>
        <w:rPr>
          <w:rFonts w:ascii="Arial" w:eastAsia="Arial" w:hAnsi="Arial"/>
          <w:b/>
          <w:bCs/>
        </w:rPr>
      </w:pPr>
      <w:r w:rsidRPr="00104256">
        <w:rPr>
          <w:rFonts w:ascii="Arial" w:eastAsia="Arial" w:hAnsi="Arial"/>
          <w:b/>
          <w:bCs/>
        </w:rPr>
        <w:t xml:space="preserve">Timebound: </w:t>
      </w:r>
      <w:r w:rsidRPr="00104256">
        <w:rPr>
          <w:rFonts w:ascii="Arial" w:eastAsia="Arial" w:hAnsi="Arial"/>
        </w:rPr>
        <w:t>The service will start on Sunday 29</w:t>
      </w:r>
      <w:r w:rsidRPr="00104256">
        <w:rPr>
          <w:rFonts w:ascii="Arial" w:eastAsia="Arial" w:hAnsi="Arial"/>
          <w:vertAlign w:val="superscript"/>
        </w:rPr>
        <w:t>th</w:t>
      </w:r>
      <w:r w:rsidRPr="00104256">
        <w:rPr>
          <w:rFonts w:ascii="Arial" w:eastAsia="Arial" w:hAnsi="Arial"/>
        </w:rPr>
        <w:t xml:space="preserve"> May and operate every Sunday and Bank Holiday to Sunday 25</w:t>
      </w:r>
      <w:r w:rsidRPr="00104256">
        <w:rPr>
          <w:rFonts w:ascii="Arial" w:eastAsia="Arial" w:hAnsi="Arial"/>
          <w:vertAlign w:val="superscript"/>
        </w:rPr>
        <w:t>th</w:t>
      </w:r>
      <w:r w:rsidRPr="00104256">
        <w:rPr>
          <w:rFonts w:ascii="Arial" w:eastAsia="Arial" w:hAnsi="Arial"/>
        </w:rPr>
        <w:t xml:space="preserve"> September.</w:t>
      </w:r>
    </w:p>
    <w:p w14:paraId="288C2C23" w14:textId="77777777" w:rsidR="00104256" w:rsidRPr="00104256" w:rsidRDefault="00104256" w:rsidP="00104256">
      <w:pPr>
        <w:rPr>
          <w:rFonts w:ascii="Arial" w:eastAsia="Arial" w:hAnsi="Arial"/>
          <w:b/>
          <w:bCs/>
          <w:sz w:val="24"/>
          <w:szCs w:val="24"/>
        </w:rPr>
      </w:pPr>
    </w:p>
    <w:p w14:paraId="2485FB15" w14:textId="77777777" w:rsidR="00104256" w:rsidRPr="00104256" w:rsidRDefault="00104256" w:rsidP="00104256">
      <w:pPr>
        <w:rPr>
          <w:rFonts w:ascii="Arial" w:eastAsia="Arial" w:hAnsi="Arial"/>
          <w:sz w:val="24"/>
          <w:szCs w:val="24"/>
        </w:rPr>
      </w:pPr>
      <w:r w:rsidRPr="00104256">
        <w:rPr>
          <w:rFonts w:ascii="Arial" w:eastAsia="Arial" w:hAnsi="Arial"/>
          <w:sz w:val="24"/>
          <w:szCs w:val="24"/>
        </w:rPr>
        <w:t xml:space="preserve">    Stakeholders include:</w:t>
      </w:r>
    </w:p>
    <w:p w14:paraId="42FE093B" w14:textId="77777777" w:rsidR="00104256" w:rsidRPr="00104256" w:rsidRDefault="00104256" w:rsidP="00104256">
      <w:pPr>
        <w:ind w:left="1440"/>
        <w:rPr>
          <w:rFonts w:ascii="Arial" w:eastAsia="Arial" w:hAnsi="Arial"/>
          <w:sz w:val="24"/>
          <w:szCs w:val="24"/>
        </w:rPr>
      </w:pPr>
    </w:p>
    <w:p w14:paraId="26B4E38B"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Visitors to Gower (Both local and international).</w:t>
      </w:r>
    </w:p>
    <w:p w14:paraId="048A0D70"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Residents of Gower and Swansea.</w:t>
      </w:r>
    </w:p>
    <w:p w14:paraId="3F322F2B"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National Trust.</w:t>
      </w:r>
    </w:p>
    <w:p w14:paraId="03486848"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Retailers.</w:t>
      </w:r>
    </w:p>
    <w:p w14:paraId="0BD5359A"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Restaurants/food outlets.</w:t>
      </w:r>
    </w:p>
    <w:p w14:paraId="0D760534" w14:textId="77777777" w:rsidR="00104256" w:rsidRPr="00104256" w:rsidRDefault="00104256" w:rsidP="00104256">
      <w:pPr>
        <w:pStyle w:val="ListParagraph"/>
        <w:numPr>
          <w:ilvl w:val="0"/>
          <w:numId w:val="2"/>
        </w:numPr>
        <w:rPr>
          <w:rFonts w:ascii="Arial" w:eastAsia="Arial" w:hAnsi="Arial"/>
        </w:rPr>
      </w:pPr>
      <w:r w:rsidRPr="00104256">
        <w:rPr>
          <w:rFonts w:ascii="Arial" w:eastAsia="Arial" w:hAnsi="Arial"/>
        </w:rPr>
        <w:t>AONB.</w:t>
      </w:r>
    </w:p>
    <w:p w14:paraId="03B26577" w14:textId="77777777" w:rsidR="00104256" w:rsidRPr="009D0C3D" w:rsidRDefault="00104256" w:rsidP="00104256">
      <w:pPr>
        <w:pStyle w:val="ListParagraph"/>
        <w:numPr>
          <w:ilvl w:val="0"/>
          <w:numId w:val="2"/>
        </w:numPr>
        <w:rPr>
          <w:rFonts w:ascii="Arial" w:eastAsia="Arial" w:hAnsi="Arial"/>
        </w:rPr>
      </w:pPr>
      <w:r w:rsidRPr="00104256">
        <w:rPr>
          <w:rFonts w:ascii="Arial" w:eastAsia="Arial" w:hAnsi="Arial"/>
        </w:rPr>
        <w:t>Accommodation providers</w:t>
      </w:r>
      <w:r>
        <w:rPr>
          <w:rFonts w:ascii="Arial" w:eastAsia="Arial" w:hAnsi="Arial"/>
        </w:rPr>
        <w:t>.</w:t>
      </w:r>
    </w:p>
    <w:bookmarkEnd w:id="0"/>
    <w:p w14:paraId="2BBC7209" w14:textId="77777777" w:rsidR="00D63928" w:rsidRDefault="00D63928">
      <w:pPr>
        <w:rPr>
          <w:rFonts w:ascii="Arial" w:hAnsi="Arial" w:cs="Arial"/>
          <w:sz w:val="24"/>
          <w:szCs w:val="24"/>
        </w:rPr>
      </w:pPr>
    </w:p>
    <w:p w14:paraId="776F9DDB" w14:textId="77777777" w:rsidR="00D63928" w:rsidRDefault="00D63928">
      <w:pPr>
        <w:pBdr>
          <w:bottom w:val="single" w:sz="6" w:space="1" w:color="auto"/>
        </w:pBdr>
        <w:rPr>
          <w:rFonts w:ascii="Arial" w:hAnsi="Arial" w:cs="Arial"/>
          <w:sz w:val="24"/>
          <w:szCs w:val="24"/>
        </w:rPr>
      </w:pPr>
    </w:p>
    <w:p w14:paraId="52309B10" w14:textId="77777777" w:rsidR="00B73C08" w:rsidRDefault="00B73C08">
      <w:pPr>
        <w:rPr>
          <w:rFonts w:ascii="Arial" w:hAnsi="Arial" w:cs="Arial"/>
          <w:sz w:val="24"/>
          <w:szCs w:val="24"/>
        </w:rPr>
      </w:pPr>
    </w:p>
    <w:p w14:paraId="1618B6C5" w14:textId="5207D131" w:rsidR="00D63928" w:rsidRPr="00B73C08" w:rsidRDefault="00B73C08">
      <w:pPr>
        <w:rPr>
          <w:rFonts w:ascii="Arial" w:hAnsi="Arial" w:cs="Arial"/>
          <w:b/>
          <w:bCs/>
          <w:sz w:val="24"/>
          <w:szCs w:val="24"/>
        </w:rPr>
      </w:pPr>
      <w:r w:rsidRPr="00B73C08">
        <w:rPr>
          <w:rFonts w:ascii="Arial" w:hAnsi="Arial" w:cs="Arial"/>
          <w:b/>
          <w:bCs/>
          <w:sz w:val="24"/>
          <w:szCs w:val="24"/>
        </w:rPr>
        <w:t>Project Information:</w:t>
      </w:r>
    </w:p>
    <w:p w14:paraId="4D284F2D" w14:textId="77777777" w:rsidR="00D63928" w:rsidRDefault="00D63928">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3C08" w14:paraId="25C90930" w14:textId="77777777" w:rsidTr="00B73C08">
        <w:tc>
          <w:tcPr>
            <w:tcW w:w="4508" w:type="dxa"/>
            <w:shd w:val="clear" w:color="auto" w:fill="9BBB59" w:themeFill="accent3"/>
          </w:tcPr>
          <w:p w14:paraId="439EE450" w14:textId="5878ED13"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41A9AFC6" w14:textId="22FEFC19" w:rsidR="00B73C08" w:rsidRDefault="00B73C08" w:rsidP="00B73C08">
            <w:pPr>
              <w:jc w:val="center"/>
              <w:rPr>
                <w:rFonts w:ascii="Arial" w:hAnsi="Arial" w:cs="Arial"/>
                <w:sz w:val="24"/>
                <w:szCs w:val="24"/>
              </w:rPr>
            </w:pPr>
            <w:r>
              <w:rPr>
                <w:rFonts w:ascii="Arial" w:hAnsi="Arial" w:cs="Arial"/>
                <w:sz w:val="24"/>
                <w:szCs w:val="24"/>
              </w:rPr>
              <w:t>£</w:t>
            </w:r>
            <w:r w:rsidR="00104256">
              <w:rPr>
                <w:rFonts w:ascii="Arial" w:hAnsi="Arial" w:cs="Arial"/>
                <w:sz w:val="24"/>
                <w:szCs w:val="24"/>
              </w:rPr>
              <w:t>7</w:t>
            </w:r>
            <w:r>
              <w:rPr>
                <w:rFonts w:ascii="Arial" w:hAnsi="Arial" w:cs="Arial"/>
                <w:sz w:val="24"/>
                <w:szCs w:val="24"/>
              </w:rPr>
              <w:t>,000</w:t>
            </w:r>
          </w:p>
        </w:tc>
      </w:tr>
      <w:tr w:rsidR="00B73C08" w14:paraId="26D27546" w14:textId="77777777" w:rsidTr="00B73C08">
        <w:tc>
          <w:tcPr>
            <w:tcW w:w="4508" w:type="dxa"/>
            <w:shd w:val="clear" w:color="auto" w:fill="9BBB59" w:themeFill="accent3"/>
          </w:tcPr>
          <w:p w14:paraId="2C722A24" w14:textId="6EF82736"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32C7674B" w14:textId="3C2BA276" w:rsidR="00B73C08" w:rsidRDefault="00B73C08" w:rsidP="00B73C08">
            <w:pPr>
              <w:jc w:val="center"/>
              <w:rPr>
                <w:rFonts w:ascii="Arial" w:hAnsi="Arial" w:cs="Arial"/>
                <w:sz w:val="24"/>
                <w:szCs w:val="24"/>
              </w:rPr>
            </w:pPr>
            <w:r>
              <w:rPr>
                <w:rFonts w:ascii="Arial" w:hAnsi="Arial" w:cs="Arial"/>
                <w:sz w:val="24"/>
                <w:szCs w:val="24"/>
              </w:rPr>
              <w:t>£</w:t>
            </w:r>
            <w:r w:rsidR="00104256">
              <w:rPr>
                <w:rFonts w:ascii="Arial" w:hAnsi="Arial" w:cs="Arial"/>
                <w:sz w:val="24"/>
                <w:szCs w:val="24"/>
              </w:rPr>
              <w:t>5</w:t>
            </w:r>
            <w:r>
              <w:rPr>
                <w:rFonts w:ascii="Arial" w:hAnsi="Arial" w:cs="Arial"/>
                <w:sz w:val="24"/>
                <w:szCs w:val="24"/>
              </w:rPr>
              <w:t>,</w:t>
            </w:r>
            <w:r w:rsidR="00104256">
              <w:rPr>
                <w:rFonts w:ascii="Arial" w:hAnsi="Arial" w:cs="Arial"/>
                <w:sz w:val="24"/>
                <w:szCs w:val="24"/>
              </w:rPr>
              <w:t>60</w:t>
            </w:r>
            <w:r>
              <w:rPr>
                <w:rFonts w:ascii="Arial" w:hAnsi="Arial" w:cs="Arial"/>
                <w:sz w:val="24"/>
                <w:szCs w:val="24"/>
              </w:rPr>
              <w:t>0</w:t>
            </w:r>
          </w:p>
        </w:tc>
      </w:tr>
    </w:tbl>
    <w:p w14:paraId="084F9E57" w14:textId="77777777" w:rsidR="00B35B3C" w:rsidRDefault="00B35B3C" w:rsidP="00B35B3C">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717A25DA" w14:textId="77777777" w:rsidR="00B35B3C" w:rsidRDefault="00B35B3C" w:rsidP="00B35B3C">
      <w:pPr>
        <w:pStyle w:val="NormalWeb"/>
        <w:ind w:left="1440"/>
      </w:pPr>
      <w:r>
        <w:rPr>
          <w:rFonts w:ascii="Arial" w:hAnsi="Arial" w:cs="Arial"/>
          <w:b/>
          <w:bCs/>
          <w:color w:val="000000"/>
          <w:sz w:val="28"/>
          <w:szCs w:val="28"/>
        </w:rPr>
        <w:t xml:space="preserve">This document is also available in </w:t>
      </w:r>
      <w:proofErr w:type="gramStart"/>
      <w:r>
        <w:rPr>
          <w:rFonts w:ascii="Arial" w:hAnsi="Arial" w:cs="Arial"/>
          <w:b/>
          <w:bCs/>
          <w:color w:val="000000"/>
          <w:sz w:val="28"/>
          <w:szCs w:val="28"/>
        </w:rPr>
        <w:t>Welsh</w:t>
      </w:r>
      <w:proofErr w:type="gramEnd"/>
    </w:p>
    <w:p w14:paraId="1E724040" w14:textId="3A6D7485" w:rsidR="00D63928" w:rsidRDefault="00D63928" w:rsidP="00104256">
      <w:pPr>
        <w:rPr>
          <w:rFonts w:ascii="Arial" w:hAnsi="Arial" w:cs="Arial"/>
          <w:sz w:val="24"/>
          <w:szCs w:val="24"/>
        </w:rPr>
      </w:pPr>
    </w:p>
    <w:sectPr w:rsidR="00D63928" w:rsidSect="00517BAA">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BE5E" w14:textId="77777777" w:rsidR="00517BAA" w:rsidRDefault="00517BAA" w:rsidP="00D63928">
      <w:r>
        <w:separator/>
      </w:r>
    </w:p>
  </w:endnote>
  <w:endnote w:type="continuationSeparator" w:id="0">
    <w:p w14:paraId="50828296" w14:textId="77777777" w:rsidR="00517BAA" w:rsidRDefault="00517BAA"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F707" w14:textId="03346954"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471A2679" wp14:editId="22C69196">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47FF573C" wp14:editId="5A5571E5">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0A01" w14:textId="77777777" w:rsidR="00517BAA" w:rsidRDefault="00517BAA" w:rsidP="00D63928">
      <w:r>
        <w:separator/>
      </w:r>
    </w:p>
  </w:footnote>
  <w:footnote w:type="continuationSeparator" w:id="0">
    <w:p w14:paraId="48B044FA" w14:textId="77777777" w:rsidR="00517BAA" w:rsidRDefault="00517BAA"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3B75" w14:textId="77777777" w:rsidR="00D63928" w:rsidRDefault="00D63928">
    <w:pPr>
      <w:pStyle w:val="Header"/>
    </w:pPr>
    <w:r>
      <w:rPr>
        <w:noProof/>
        <w:lang w:eastAsia="en-GB"/>
      </w:rPr>
      <w:drawing>
        <wp:anchor distT="0" distB="0" distL="114300" distR="114300" simplePos="0" relativeHeight="251655168" behindDoc="0" locked="0" layoutInCell="1" allowOverlap="1" wp14:anchorId="678F754C" wp14:editId="183CF72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25DE" w14:textId="44036561"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22C428B" wp14:editId="53696AD0">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6C068850" wp14:editId="4BA8A792">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F5882"/>
    <w:multiLevelType w:val="hybridMultilevel"/>
    <w:tmpl w:val="9328E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6DC1A43"/>
    <w:multiLevelType w:val="hybridMultilevel"/>
    <w:tmpl w:val="67189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0018506">
    <w:abstractNumId w:val="1"/>
  </w:num>
  <w:num w:numId="2" w16cid:durableId="175443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104256"/>
    <w:rsid w:val="001C2FAC"/>
    <w:rsid w:val="00517BAA"/>
    <w:rsid w:val="00622875"/>
    <w:rsid w:val="0062420C"/>
    <w:rsid w:val="006F324D"/>
    <w:rsid w:val="0090360B"/>
    <w:rsid w:val="009E55C1"/>
    <w:rsid w:val="00A20BF7"/>
    <w:rsid w:val="00B35B3C"/>
    <w:rsid w:val="00B53BC4"/>
    <w:rsid w:val="00B73C08"/>
    <w:rsid w:val="00C34E71"/>
    <w:rsid w:val="00C5649A"/>
    <w:rsid w:val="00C94563"/>
    <w:rsid w:val="00D63928"/>
    <w:rsid w:val="00E045B7"/>
    <w:rsid w:val="00E05B33"/>
    <w:rsid w:val="00E407DE"/>
    <w:rsid w:val="00F437FB"/>
    <w:rsid w:val="00FC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736A7"/>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256"/>
    <w:pPr>
      <w:ind w:left="720"/>
      <w:contextualSpacing/>
    </w:pPr>
    <w:rPr>
      <w:rFonts w:ascii="Arial (W1)" w:eastAsia="Times New Roman" w:hAnsi="Arial (W1)" w:cs="Arial"/>
      <w:sz w:val="24"/>
      <w:szCs w:val="24"/>
      <w:lang w:eastAsia="en-GB"/>
    </w:rPr>
  </w:style>
  <w:style w:type="paragraph" w:styleId="NormalWeb">
    <w:name w:val="Normal (Web)"/>
    <w:basedOn w:val="Normal"/>
    <w:uiPriority w:val="99"/>
    <w:semiHidden/>
    <w:unhideWhenUsed/>
    <w:rsid w:val="00B35B3C"/>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Props1.xml><?xml version="1.0" encoding="utf-8"?>
<ds:datastoreItem xmlns:ds="http://schemas.openxmlformats.org/officeDocument/2006/customXml" ds:itemID="{187B0D9E-38A2-4B6A-8A61-59518930A5E5}">
  <ds:schemaRefs>
    <ds:schemaRef ds:uri="http://schemas.openxmlformats.org/officeDocument/2006/bibliography"/>
  </ds:schemaRefs>
</ds:datastoreItem>
</file>

<file path=customXml/itemProps2.xml><?xml version="1.0" encoding="utf-8"?>
<ds:datastoreItem xmlns:ds="http://schemas.openxmlformats.org/officeDocument/2006/customXml" ds:itemID="{7F8B5D94-732C-4781-B27D-C608BCCFC16C}"/>
</file>

<file path=customXml/itemProps3.xml><?xml version="1.0" encoding="utf-8"?>
<ds:datastoreItem xmlns:ds="http://schemas.openxmlformats.org/officeDocument/2006/customXml" ds:itemID="{8C8C3EF0-6C69-435A-B971-605C5DD24E8F}">
  <ds:schemaRefs>
    <ds:schemaRef ds:uri="http://schemas.microsoft.com/sharepoint/v3/contenttype/forms"/>
  </ds:schemaRefs>
</ds:datastoreItem>
</file>

<file path=customXml/itemProps4.xml><?xml version="1.0" encoding="utf-8"?>
<ds:datastoreItem xmlns:ds="http://schemas.openxmlformats.org/officeDocument/2006/customXml" ds:itemID="{B031AB45-9436-472E-BD36-0499756BB6A5}">
  <ds:schemaRefs>
    <ds:schemaRef ds:uri="http://schemas.microsoft.com/office/infopath/2007/PartnerControls"/>
    <ds:schemaRef ds:uri="http://schemas.openxmlformats.org/package/2006/metadata/core-properties"/>
    <ds:schemaRef ds:uri="http://purl.org/dc/elements/1.1/"/>
    <ds:schemaRef ds:uri="http://purl.org/dc/terms/"/>
    <ds:schemaRef ds:uri="b859e351-5358-4a47-bf17-4fa774ca7ade"/>
    <ds:schemaRef ds:uri="http://schemas.microsoft.com/office/2006/documentManagement/types"/>
    <ds:schemaRef ds:uri="35191e29-a1bc-4a16-8fb2-0c4792fe092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9</cp:revision>
  <dcterms:created xsi:type="dcterms:W3CDTF">2021-07-01T10:28:00Z</dcterms:created>
  <dcterms:modified xsi:type="dcterms:W3CDTF">2024-03-06T10:42:00Z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